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C2" w:rsidRDefault="00D32AC2" w:rsidP="00D32AC2">
      <w:pPr>
        <w:jc w:val="center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 xml:space="preserve">PROJETO DE </w:t>
      </w:r>
      <w:r w:rsidR="00D26C71">
        <w:rPr>
          <w:rFonts w:ascii="Bookman Old Style" w:hAnsi="Bookman Old Style"/>
          <w:b/>
          <w:szCs w:val="24"/>
          <w:u w:val="single"/>
        </w:rPr>
        <w:t>LEI Nº</w:t>
      </w:r>
      <w:r>
        <w:rPr>
          <w:rFonts w:ascii="Bookman Old Style" w:hAnsi="Bookman Old Style"/>
          <w:b/>
          <w:szCs w:val="24"/>
          <w:u w:val="single"/>
        </w:rPr>
        <w:t>___/2017</w:t>
      </w:r>
    </w:p>
    <w:p w:rsidR="0079059A" w:rsidRDefault="0079059A" w:rsidP="0079059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79059A" w:rsidRPr="00A1012D" w:rsidRDefault="0079059A" w:rsidP="0079059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D32AC2" w:rsidRDefault="00D32AC2" w:rsidP="00D32AC2">
      <w:pPr>
        <w:ind w:left="3686"/>
        <w:jc w:val="both"/>
        <w:rPr>
          <w:rFonts w:ascii="Bookman Old Style" w:hAnsi="Bookman Old Style"/>
          <w:szCs w:val="24"/>
        </w:rPr>
      </w:pPr>
      <w:r w:rsidRPr="005035B3">
        <w:rPr>
          <w:rFonts w:ascii="Bookman Old Style" w:hAnsi="Bookman Old Style"/>
          <w:b/>
          <w:szCs w:val="24"/>
        </w:rPr>
        <w:t xml:space="preserve">Ementa: </w:t>
      </w:r>
      <w:r w:rsidR="00A33FB2" w:rsidRPr="00A33FB2">
        <w:rPr>
          <w:rFonts w:ascii="Bookman Old Style" w:hAnsi="Bookman Old Style"/>
          <w:szCs w:val="24"/>
        </w:rPr>
        <w:t xml:space="preserve">Dispõe sobre a obrigatoriedade da empresa concessionária ou permissionária de energia elétrica do município de </w:t>
      </w:r>
      <w:r w:rsidR="00A33FB2">
        <w:rPr>
          <w:rFonts w:ascii="Bookman Old Style" w:hAnsi="Bookman Old Style"/>
          <w:szCs w:val="24"/>
        </w:rPr>
        <w:t xml:space="preserve">Salgueiro </w:t>
      </w:r>
      <w:r w:rsidR="00A33FB2" w:rsidRPr="00A33FB2">
        <w:rPr>
          <w:rFonts w:ascii="Bookman Old Style" w:hAnsi="Bookman Old Style"/>
          <w:szCs w:val="24"/>
        </w:rPr>
        <w:t>a realizar o alinhamento e retirada dos fios inutilizados nos postes, notificar as demais empresas que utilizam os postes como suporte de seus cabeamentos e dá outras providências.</w:t>
      </w:r>
    </w:p>
    <w:p w:rsidR="0079059A" w:rsidRDefault="0079059A" w:rsidP="0079059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37BD2" w:rsidRDefault="00A37BD2" w:rsidP="00D32AC2">
      <w:pPr>
        <w:jc w:val="both"/>
        <w:rPr>
          <w:rFonts w:ascii="Bookman Old Style" w:hAnsi="Bookman Old Style"/>
          <w:szCs w:val="24"/>
        </w:rPr>
      </w:pPr>
    </w:p>
    <w:p w:rsidR="00D32AC2" w:rsidRDefault="00D32AC2" w:rsidP="00D32AC2">
      <w:pPr>
        <w:jc w:val="both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szCs w:val="24"/>
        </w:rPr>
        <w:t>O Vereador que este subscreve, no uso de suas atribuições legislativas, propõe à</w:t>
      </w:r>
      <w:r w:rsidRPr="005035B3">
        <w:rPr>
          <w:rFonts w:ascii="Bookman Old Style" w:hAnsi="Bookman Old Style"/>
          <w:szCs w:val="24"/>
        </w:rPr>
        <w:t xml:space="preserve"> </w:t>
      </w:r>
      <w:r w:rsidRPr="00E12C80">
        <w:rPr>
          <w:rFonts w:ascii="Bookman Old Style" w:hAnsi="Bookman Old Style"/>
          <w:b/>
          <w:szCs w:val="24"/>
        </w:rPr>
        <w:t>CÂMARA MUNICIPAL DE VEREADORES DE SALGUEIRO</w:t>
      </w:r>
      <w:r>
        <w:rPr>
          <w:rFonts w:ascii="Bookman Old Style" w:hAnsi="Bookman Old Style"/>
          <w:szCs w:val="24"/>
        </w:rPr>
        <w:t>, o seguinte Projeto de Lei</w:t>
      </w:r>
      <w:r w:rsidRPr="005035B3">
        <w:rPr>
          <w:rFonts w:ascii="Bookman Old Style" w:hAnsi="Bookman Old Style"/>
          <w:szCs w:val="24"/>
        </w:rPr>
        <w:t>:</w:t>
      </w:r>
    </w:p>
    <w:p w:rsidR="00D32AC2" w:rsidRDefault="00D32AC2" w:rsidP="00D32AC2">
      <w:pPr>
        <w:jc w:val="both"/>
        <w:rPr>
          <w:rFonts w:ascii="Bookman Old Style" w:hAnsi="Bookman Old Style"/>
          <w:b/>
          <w:szCs w:val="24"/>
        </w:rPr>
      </w:pPr>
    </w:p>
    <w:p w:rsidR="00A33FB2" w:rsidRDefault="00A33FB2" w:rsidP="00A33FB2">
      <w:pPr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b/>
          <w:szCs w:val="24"/>
        </w:rPr>
        <w:t xml:space="preserve">Art. 1° </w:t>
      </w:r>
      <w:r w:rsidRPr="00A33FB2">
        <w:rPr>
          <w:rFonts w:ascii="Bookman Old Style" w:hAnsi="Bookman Old Style"/>
          <w:szCs w:val="24"/>
        </w:rPr>
        <w:t>Fica a empresa concessionária ou permissionária de energia elétrica, obrigada a realizar o alinhamento e retirada dos fios inutilizados nos postes e a notificar as demais empresas que utilizam os postes como suporte de seus cabeamentos, a fim de que estas possam realizar o alinhamento e retirada dos cabos e demais instrumentos inutilizados.</w:t>
      </w:r>
    </w:p>
    <w:p w:rsidR="00A33FB2" w:rsidRPr="00A33FB2" w:rsidRDefault="00A33FB2" w:rsidP="00A33FB2">
      <w:pPr>
        <w:jc w:val="both"/>
        <w:rPr>
          <w:rFonts w:ascii="Bookman Old Style" w:hAnsi="Bookman Old Style"/>
          <w:szCs w:val="24"/>
        </w:rPr>
      </w:pPr>
    </w:p>
    <w:p w:rsidR="00A33FB2" w:rsidRDefault="00A33FB2" w:rsidP="00A33FB2">
      <w:pPr>
        <w:jc w:val="both"/>
        <w:rPr>
          <w:rFonts w:ascii="Bookman Old Style" w:hAnsi="Bookman Old Style"/>
          <w:szCs w:val="24"/>
        </w:rPr>
      </w:pPr>
      <w:r w:rsidRPr="00A33FB2">
        <w:rPr>
          <w:rFonts w:ascii="Bookman Old Style" w:hAnsi="Bookman Old Style"/>
          <w:b/>
          <w:szCs w:val="24"/>
        </w:rPr>
        <w:t xml:space="preserve"> Art. 2°</w:t>
      </w:r>
      <w:r w:rsidRPr="00A33FB2">
        <w:rPr>
          <w:rFonts w:ascii="Bookman Old Style" w:hAnsi="Bookman Old Style"/>
          <w:szCs w:val="24"/>
        </w:rPr>
        <w:t xml:space="preserve"> A empresa concessionária ou permissionária de energia elétrica e demais empresas que se utilizem dos postes de energia elétrica, após devidamente notificadas têm o prazo de 30 (trinta) dias para regularizar a situação de seus cabos e/ou instrumentos existentes.</w:t>
      </w:r>
    </w:p>
    <w:p w:rsidR="00A33FB2" w:rsidRPr="00A33FB2" w:rsidRDefault="00A33FB2" w:rsidP="00A33FB2">
      <w:pPr>
        <w:jc w:val="both"/>
        <w:rPr>
          <w:rFonts w:ascii="Bookman Old Style" w:hAnsi="Bookman Old Style"/>
          <w:szCs w:val="24"/>
        </w:rPr>
      </w:pPr>
    </w:p>
    <w:p w:rsidR="00A33FB2" w:rsidRDefault="00A33FB2" w:rsidP="00A33FB2">
      <w:pPr>
        <w:jc w:val="both"/>
        <w:rPr>
          <w:rFonts w:ascii="Bookman Old Style" w:hAnsi="Bookman Old Style"/>
          <w:szCs w:val="24"/>
        </w:rPr>
      </w:pPr>
      <w:r w:rsidRPr="00A33FB2">
        <w:rPr>
          <w:rFonts w:ascii="Bookman Old Style" w:hAnsi="Bookman Old Style"/>
          <w:b/>
          <w:szCs w:val="24"/>
        </w:rPr>
        <w:t>Art. 3°</w:t>
      </w:r>
      <w:r w:rsidRPr="00A33FB2">
        <w:rPr>
          <w:rFonts w:ascii="Bookman Old Style" w:hAnsi="Bookman Old Style"/>
          <w:szCs w:val="24"/>
        </w:rPr>
        <w:t xml:space="preserve"> A empresa concessionária ou permissionária de energia elétrica deve fazer a manutenção, conservação, remoção, substituição, sem qualquer ônus para a administração, de poste de concreto ou madeira, que </w:t>
      </w:r>
      <w:proofErr w:type="gramStart"/>
      <w:r w:rsidRPr="00A33FB2">
        <w:rPr>
          <w:rFonts w:ascii="Bookman Old Style" w:hAnsi="Bookman Old Style"/>
          <w:szCs w:val="24"/>
        </w:rPr>
        <w:t>encontram-se</w:t>
      </w:r>
      <w:proofErr w:type="gramEnd"/>
      <w:r w:rsidRPr="00A33FB2">
        <w:rPr>
          <w:rFonts w:ascii="Bookman Old Style" w:hAnsi="Bookman Old Style"/>
          <w:szCs w:val="24"/>
        </w:rPr>
        <w:t xml:space="preserve"> em estado precário, tortos, inclinados ou em desuso.</w:t>
      </w:r>
    </w:p>
    <w:p w:rsidR="00A33FB2" w:rsidRPr="00A33FB2" w:rsidRDefault="00A33FB2" w:rsidP="00A33FB2">
      <w:pPr>
        <w:jc w:val="both"/>
        <w:rPr>
          <w:rFonts w:ascii="Bookman Old Style" w:hAnsi="Bookman Old Style"/>
          <w:szCs w:val="24"/>
        </w:rPr>
      </w:pPr>
    </w:p>
    <w:p w:rsidR="00A33FB2" w:rsidRDefault="00A33FB2" w:rsidP="00A33FB2">
      <w:pPr>
        <w:jc w:val="both"/>
        <w:rPr>
          <w:rFonts w:ascii="Bookman Old Style" w:hAnsi="Bookman Old Style"/>
          <w:szCs w:val="24"/>
        </w:rPr>
      </w:pPr>
      <w:r w:rsidRPr="00A33FB2">
        <w:rPr>
          <w:rFonts w:ascii="Bookman Old Style" w:hAnsi="Bookman Old Style"/>
          <w:b/>
          <w:szCs w:val="24"/>
        </w:rPr>
        <w:t>§ 1°</w:t>
      </w:r>
      <w:r w:rsidRPr="00A33FB2">
        <w:rPr>
          <w:rFonts w:ascii="Bookman Old Style" w:hAnsi="Bookman Old Style"/>
          <w:szCs w:val="24"/>
        </w:rPr>
        <w:t xml:space="preserve"> Em caso de substituição do poste, fica a empresa concessionária ou permissionária de energia elétrica, obrigada a notificar as demais empresas que utilizam os postes como suporte de seus cabeamentos, a fim de que possam realizar o realinhamento dos cabos </w:t>
      </w:r>
      <w:r w:rsidR="00BF6C42">
        <w:rPr>
          <w:rFonts w:ascii="Bookman Old Style" w:hAnsi="Bookman Old Style"/>
          <w:szCs w:val="24"/>
        </w:rPr>
        <w:t>e demais equipamentos</w:t>
      </w:r>
      <w:r w:rsidRPr="00A33FB2">
        <w:rPr>
          <w:rFonts w:ascii="Bookman Old Style" w:hAnsi="Bookman Old Style"/>
          <w:szCs w:val="24"/>
        </w:rPr>
        <w:t>.</w:t>
      </w:r>
    </w:p>
    <w:p w:rsidR="00A33FB2" w:rsidRDefault="00A33FB2" w:rsidP="00A33FB2">
      <w:pPr>
        <w:jc w:val="both"/>
        <w:rPr>
          <w:rFonts w:ascii="Bookman Old Style" w:hAnsi="Bookman Old Style"/>
          <w:szCs w:val="24"/>
        </w:rPr>
      </w:pPr>
    </w:p>
    <w:p w:rsidR="00A33FB2" w:rsidRPr="00A33FB2" w:rsidRDefault="00A33FB2" w:rsidP="00A33FB2">
      <w:pPr>
        <w:jc w:val="both"/>
        <w:rPr>
          <w:rFonts w:ascii="Bookman Old Style" w:hAnsi="Bookman Old Style"/>
          <w:szCs w:val="24"/>
        </w:rPr>
      </w:pPr>
    </w:p>
    <w:p w:rsidR="00A33FB2" w:rsidRDefault="00A33FB2" w:rsidP="00A33FB2">
      <w:pPr>
        <w:jc w:val="both"/>
        <w:rPr>
          <w:rFonts w:ascii="Bookman Old Style" w:hAnsi="Bookman Old Style"/>
          <w:szCs w:val="24"/>
        </w:rPr>
      </w:pPr>
      <w:r w:rsidRPr="00A33FB2">
        <w:rPr>
          <w:rFonts w:ascii="Bookman Old Style" w:hAnsi="Bookman Old Style"/>
          <w:b/>
          <w:szCs w:val="24"/>
        </w:rPr>
        <w:lastRenderedPageBreak/>
        <w:t>§ 2°</w:t>
      </w:r>
      <w:r w:rsidRPr="00A33FB2">
        <w:rPr>
          <w:rFonts w:ascii="Bookman Old Style" w:hAnsi="Bookman Old Style"/>
          <w:szCs w:val="24"/>
        </w:rPr>
        <w:t xml:space="preserve"> A notificação de que trata o § 1° do artigo 3</w:t>
      </w:r>
      <w:r w:rsidR="00D26C71">
        <w:rPr>
          <w:rFonts w:ascii="Bookman Old Style" w:hAnsi="Bookman Old Style"/>
          <w:szCs w:val="24"/>
        </w:rPr>
        <w:t xml:space="preserve">° desta Lei, deverá ocorrer em 48 </w:t>
      </w:r>
      <w:r w:rsidRPr="00A33FB2">
        <w:rPr>
          <w:rFonts w:ascii="Bookman Old Style" w:hAnsi="Bookman Old Style"/>
          <w:szCs w:val="24"/>
        </w:rPr>
        <w:t>(</w:t>
      </w:r>
      <w:r w:rsidR="00D26C71">
        <w:rPr>
          <w:rFonts w:ascii="Bookman Old Style" w:hAnsi="Bookman Old Style"/>
          <w:szCs w:val="24"/>
        </w:rPr>
        <w:t>Quarenta e Oito</w:t>
      </w:r>
      <w:r w:rsidRPr="00A33FB2">
        <w:rPr>
          <w:rFonts w:ascii="Bookman Old Style" w:hAnsi="Bookman Old Style"/>
          <w:szCs w:val="24"/>
        </w:rPr>
        <w:t>) horas</w:t>
      </w:r>
      <w:r w:rsidR="00D26C71">
        <w:rPr>
          <w:rFonts w:ascii="Bookman Old Style" w:hAnsi="Bookman Old Style"/>
          <w:szCs w:val="24"/>
        </w:rPr>
        <w:t xml:space="preserve"> de antecedência</w:t>
      </w:r>
      <w:r w:rsidRPr="00A33FB2">
        <w:rPr>
          <w:rFonts w:ascii="Bookman Old Style" w:hAnsi="Bookman Old Style"/>
          <w:szCs w:val="24"/>
        </w:rPr>
        <w:t xml:space="preserve"> da data da substituição do poste.</w:t>
      </w:r>
    </w:p>
    <w:p w:rsidR="00A33FB2" w:rsidRPr="00A33FB2" w:rsidRDefault="00A33FB2" w:rsidP="00A33FB2">
      <w:pPr>
        <w:jc w:val="both"/>
        <w:rPr>
          <w:rFonts w:ascii="Bookman Old Style" w:hAnsi="Bookman Old Style"/>
          <w:szCs w:val="24"/>
        </w:rPr>
      </w:pPr>
    </w:p>
    <w:p w:rsidR="00A33FB2" w:rsidRDefault="00A33FB2" w:rsidP="00A33FB2">
      <w:pPr>
        <w:jc w:val="both"/>
        <w:rPr>
          <w:rFonts w:ascii="Bookman Old Style" w:hAnsi="Bookman Old Style"/>
          <w:szCs w:val="24"/>
        </w:rPr>
      </w:pPr>
      <w:r w:rsidRPr="00A33FB2">
        <w:rPr>
          <w:rFonts w:ascii="Bookman Old Style" w:hAnsi="Bookman Old Style"/>
          <w:b/>
          <w:szCs w:val="24"/>
        </w:rPr>
        <w:t>Art. 4°</w:t>
      </w:r>
      <w:r w:rsidRPr="00A33FB2">
        <w:rPr>
          <w:rFonts w:ascii="Bookman Old Style" w:hAnsi="Bookman Old Style"/>
          <w:szCs w:val="24"/>
        </w:rPr>
        <w:t xml:space="preserve"> O compartilhamento da faixa de ocupação deve ser feito de forma ordenada e uniforme, de modo que a instalação de um ocupante não utilize pontos de fixação e nem invada a área destinada a outros, bem como o espaço de uso exclusivo das redes de energia elétrica e de iluminação pública.</w:t>
      </w:r>
    </w:p>
    <w:p w:rsidR="00A33FB2" w:rsidRPr="00A33FB2" w:rsidRDefault="00A33FB2" w:rsidP="00A33FB2">
      <w:pPr>
        <w:jc w:val="both"/>
        <w:rPr>
          <w:rFonts w:ascii="Bookman Old Style" w:hAnsi="Bookman Old Style"/>
          <w:szCs w:val="24"/>
        </w:rPr>
      </w:pPr>
    </w:p>
    <w:p w:rsidR="00A33FB2" w:rsidRDefault="00A33FB2" w:rsidP="00A33FB2">
      <w:pPr>
        <w:jc w:val="both"/>
        <w:rPr>
          <w:rFonts w:ascii="Bookman Old Style" w:hAnsi="Bookman Old Style"/>
          <w:szCs w:val="24"/>
        </w:rPr>
      </w:pPr>
      <w:r w:rsidRPr="00A33FB2">
        <w:rPr>
          <w:rFonts w:ascii="Bookman Old Style" w:hAnsi="Bookman Old Style"/>
          <w:b/>
          <w:szCs w:val="24"/>
        </w:rPr>
        <w:t>Art. 5°</w:t>
      </w:r>
      <w:r w:rsidRPr="00A33FB2">
        <w:rPr>
          <w:rFonts w:ascii="Bookman Old Style" w:hAnsi="Bookman Old Style"/>
          <w:szCs w:val="24"/>
        </w:rPr>
        <w:t xml:space="preserve"> Fica a empresa concessionária ou permissionária que detenha a concessão de energia elétrica, obrigada a enviar mensalmente ao Poder Executivo, relatório das notificações realizadas, bem como do comprovante de recebimento por parte do notificado.</w:t>
      </w:r>
    </w:p>
    <w:p w:rsidR="00A33FB2" w:rsidRPr="00A33FB2" w:rsidRDefault="00A33FB2" w:rsidP="00A33FB2">
      <w:pPr>
        <w:jc w:val="both"/>
        <w:rPr>
          <w:rFonts w:ascii="Bookman Old Style" w:hAnsi="Bookman Old Style"/>
          <w:szCs w:val="24"/>
        </w:rPr>
      </w:pPr>
    </w:p>
    <w:p w:rsidR="00A33FB2" w:rsidRDefault="00A33FB2" w:rsidP="00A33FB2">
      <w:pPr>
        <w:jc w:val="both"/>
        <w:rPr>
          <w:rFonts w:ascii="Bookman Old Style" w:hAnsi="Bookman Old Style"/>
          <w:szCs w:val="24"/>
        </w:rPr>
      </w:pPr>
      <w:r w:rsidRPr="00A33FB2">
        <w:rPr>
          <w:rFonts w:ascii="Bookman Old Style" w:hAnsi="Bookman Old Style"/>
          <w:b/>
          <w:szCs w:val="24"/>
        </w:rPr>
        <w:t>Art. 6°</w:t>
      </w:r>
      <w:r w:rsidRPr="00A33FB2">
        <w:rPr>
          <w:rFonts w:ascii="Bookman Old Style" w:hAnsi="Bookman Old Style"/>
          <w:szCs w:val="24"/>
        </w:rPr>
        <w:t xml:space="preserve"> As fiações devem ser identificadas e instaladas separadamente com o nome da ocupante, salvo quando o desenvolvimento tecnológico permitir compartilhamento.</w:t>
      </w:r>
    </w:p>
    <w:p w:rsidR="004B76BE" w:rsidRDefault="004B76BE" w:rsidP="00A33FB2">
      <w:pPr>
        <w:jc w:val="both"/>
        <w:rPr>
          <w:rFonts w:ascii="Bookman Old Style" w:hAnsi="Bookman Old Style"/>
          <w:b/>
          <w:szCs w:val="24"/>
        </w:rPr>
      </w:pPr>
    </w:p>
    <w:p w:rsidR="00A33FB2" w:rsidRDefault="00A33FB2" w:rsidP="00A33FB2">
      <w:pPr>
        <w:jc w:val="both"/>
        <w:rPr>
          <w:rFonts w:ascii="Bookman Old Style" w:hAnsi="Bookman Old Style"/>
          <w:szCs w:val="24"/>
        </w:rPr>
      </w:pPr>
      <w:r w:rsidRPr="00A33FB2">
        <w:rPr>
          <w:rFonts w:ascii="Bookman Old Style" w:hAnsi="Bookman Old Style"/>
          <w:b/>
          <w:szCs w:val="24"/>
        </w:rPr>
        <w:t>Parágrafo único.</w:t>
      </w:r>
      <w:r w:rsidRPr="00A33FB2">
        <w:rPr>
          <w:rFonts w:ascii="Bookman Old Style" w:hAnsi="Bookman Old Style"/>
          <w:szCs w:val="24"/>
        </w:rPr>
        <w:t xml:space="preserve"> Nas ruas arborizadas, os fios condutores de energia elétrica, telefônicos e demais ocupantes dos postes de energia elétrica, deverão ser estendidos à distância razoável das árvores ou convenientemente isolados.</w:t>
      </w:r>
    </w:p>
    <w:p w:rsidR="00A33FB2" w:rsidRPr="00A33FB2" w:rsidRDefault="00A33FB2" w:rsidP="00A33FB2">
      <w:pPr>
        <w:jc w:val="both"/>
        <w:rPr>
          <w:rFonts w:ascii="Bookman Old Style" w:hAnsi="Bookman Old Style"/>
          <w:szCs w:val="24"/>
        </w:rPr>
      </w:pPr>
    </w:p>
    <w:p w:rsidR="00A33FB2" w:rsidRDefault="00A33FB2" w:rsidP="00A33FB2">
      <w:pPr>
        <w:jc w:val="both"/>
        <w:rPr>
          <w:rFonts w:ascii="Bookman Old Style" w:hAnsi="Bookman Old Style"/>
          <w:szCs w:val="24"/>
        </w:rPr>
      </w:pPr>
      <w:r w:rsidRPr="00A33FB2">
        <w:rPr>
          <w:rFonts w:ascii="Bookman Old Style" w:hAnsi="Bookman Old Style"/>
          <w:b/>
          <w:szCs w:val="24"/>
        </w:rPr>
        <w:t>Art. 7°</w:t>
      </w:r>
      <w:r w:rsidRPr="00A33FB2">
        <w:rPr>
          <w:rFonts w:ascii="Bookman Old Style" w:hAnsi="Bookman Old Style"/>
          <w:szCs w:val="24"/>
        </w:rPr>
        <w:t xml:space="preserve"> O não cumprimento do disposto nesta Lei sujeitará o infrator à multa de:</w:t>
      </w:r>
    </w:p>
    <w:p w:rsidR="00A33FB2" w:rsidRPr="00A33FB2" w:rsidRDefault="00A33FB2" w:rsidP="00A33FB2">
      <w:pPr>
        <w:jc w:val="both"/>
        <w:rPr>
          <w:rFonts w:ascii="Bookman Old Style" w:hAnsi="Bookman Old Style"/>
          <w:szCs w:val="24"/>
        </w:rPr>
      </w:pPr>
    </w:p>
    <w:p w:rsidR="00A33FB2" w:rsidRDefault="00A33FB2" w:rsidP="00A33FB2">
      <w:pPr>
        <w:jc w:val="both"/>
        <w:rPr>
          <w:rFonts w:ascii="Bookman Old Style" w:hAnsi="Bookman Old Style"/>
          <w:szCs w:val="24"/>
        </w:rPr>
      </w:pPr>
      <w:r w:rsidRPr="00A33FB2">
        <w:rPr>
          <w:rFonts w:ascii="Bookman Old Style" w:hAnsi="Bookman Old Style"/>
          <w:szCs w:val="24"/>
        </w:rPr>
        <w:t xml:space="preserve">I — À empresa concessionária ou permissionária, multa de R$ </w:t>
      </w:r>
      <w:r w:rsidR="0003185E">
        <w:rPr>
          <w:rFonts w:ascii="Bookman Old Style" w:hAnsi="Bookman Old Style"/>
          <w:szCs w:val="24"/>
        </w:rPr>
        <w:t>100 (Cem R</w:t>
      </w:r>
      <w:r w:rsidRPr="00A33FB2">
        <w:rPr>
          <w:rFonts w:ascii="Bookman Old Style" w:hAnsi="Bookman Old Style"/>
          <w:szCs w:val="24"/>
        </w:rPr>
        <w:t>eais), por cada notificação que deixar de realizar;</w:t>
      </w:r>
    </w:p>
    <w:p w:rsidR="00A33FB2" w:rsidRPr="00A33FB2" w:rsidRDefault="00A33FB2" w:rsidP="00A33FB2">
      <w:pPr>
        <w:jc w:val="both"/>
        <w:rPr>
          <w:rFonts w:ascii="Bookman Old Style" w:hAnsi="Bookman Old Style"/>
          <w:szCs w:val="24"/>
        </w:rPr>
      </w:pPr>
    </w:p>
    <w:p w:rsidR="00A33FB2" w:rsidRDefault="00A33FB2" w:rsidP="00A33FB2">
      <w:pPr>
        <w:jc w:val="both"/>
        <w:rPr>
          <w:rFonts w:ascii="Bookman Old Style" w:hAnsi="Bookman Old Style"/>
          <w:szCs w:val="24"/>
        </w:rPr>
      </w:pPr>
      <w:r w:rsidRPr="00A33FB2">
        <w:rPr>
          <w:rFonts w:ascii="Bookman Old Style" w:hAnsi="Bookman Old Style"/>
          <w:szCs w:val="24"/>
        </w:rPr>
        <w:t>II — À empresa que utiliza os postes da concessionária ou permissionária de energia elétrica para suporte de seus cabeamentos, multa de R$ 100 (cem reais) se, depois de notificada, não realizar a manutenção de seus cabos e/ou petrechos.</w:t>
      </w:r>
    </w:p>
    <w:p w:rsidR="00A33FB2" w:rsidRPr="00A33FB2" w:rsidRDefault="00A33FB2" w:rsidP="00A33FB2">
      <w:pPr>
        <w:jc w:val="both"/>
        <w:rPr>
          <w:rFonts w:ascii="Bookman Old Style" w:hAnsi="Bookman Old Style"/>
          <w:szCs w:val="24"/>
        </w:rPr>
      </w:pPr>
    </w:p>
    <w:p w:rsidR="00A33FB2" w:rsidRDefault="00A33FB2" w:rsidP="00A33FB2">
      <w:pPr>
        <w:jc w:val="both"/>
        <w:rPr>
          <w:rFonts w:ascii="Bookman Old Style" w:hAnsi="Bookman Old Style"/>
          <w:szCs w:val="24"/>
        </w:rPr>
      </w:pPr>
      <w:r w:rsidRPr="00A33FB2">
        <w:rPr>
          <w:rFonts w:ascii="Bookman Old Style" w:hAnsi="Bookman Old Style"/>
          <w:b/>
          <w:szCs w:val="24"/>
        </w:rPr>
        <w:t>Parágrafo único.</w:t>
      </w:r>
      <w:r w:rsidRPr="00A33FB2">
        <w:rPr>
          <w:rFonts w:ascii="Bookman Old Style" w:hAnsi="Bookman Old Style"/>
          <w:szCs w:val="24"/>
        </w:rPr>
        <w:t xml:space="preserve"> Para os efeitos desta Lei, consideram-se infratoras todas as empresas, concessionárias e/ou terceirizadas que estiverem operando dentro do âmbito do município de S</w:t>
      </w:r>
      <w:r w:rsidR="0003185E">
        <w:rPr>
          <w:rFonts w:ascii="Bookman Old Style" w:hAnsi="Bookman Old Style"/>
          <w:szCs w:val="24"/>
        </w:rPr>
        <w:t>algueiro,</w:t>
      </w:r>
      <w:r w:rsidRPr="00A33FB2">
        <w:rPr>
          <w:rFonts w:ascii="Bookman Old Style" w:hAnsi="Bookman Old Style"/>
          <w:szCs w:val="24"/>
        </w:rPr>
        <w:t xml:space="preserve"> agindo em desacordo com esta legislação.</w:t>
      </w:r>
    </w:p>
    <w:p w:rsidR="00A33FB2" w:rsidRPr="00A33FB2" w:rsidRDefault="00A33FB2" w:rsidP="00A33FB2">
      <w:pPr>
        <w:jc w:val="both"/>
        <w:rPr>
          <w:rFonts w:ascii="Bookman Old Style" w:hAnsi="Bookman Old Style"/>
          <w:szCs w:val="24"/>
        </w:rPr>
      </w:pPr>
    </w:p>
    <w:p w:rsidR="00A33FB2" w:rsidRDefault="00A33FB2" w:rsidP="00A33FB2">
      <w:pPr>
        <w:jc w:val="both"/>
        <w:rPr>
          <w:rFonts w:ascii="Bookman Old Style" w:hAnsi="Bookman Old Style"/>
          <w:szCs w:val="24"/>
        </w:rPr>
      </w:pPr>
      <w:r w:rsidRPr="00A33FB2">
        <w:rPr>
          <w:rFonts w:ascii="Bookman Old Style" w:hAnsi="Bookman Old Style"/>
          <w:b/>
          <w:szCs w:val="24"/>
        </w:rPr>
        <w:lastRenderedPageBreak/>
        <w:t>Art. 8°</w:t>
      </w:r>
      <w:r w:rsidRPr="00A33FB2">
        <w:rPr>
          <w:rFonts w:ascii="Bookman Old Style" w:hAnsi="Bookman Old Style"/>
          <w:szCs w:val="24"/>
        </w:rPr>
        <w:t xml:space="preserve"> O prazo para implementação total do que determina esta Lei para a fiação existente, será de no máximo 1 (um) ano, a contar da data de sua publicação. </w:t>
      </w:r>
    </w:p>
    <w:p w:rsidR="00A33FB2" w:rsidRPr="00A33FB2" w:rsidRDefault="00A33FB2" w:rsidP="00A33FB2">
      <w:pPr>
        <w:jc w:val="both"/>
        <w:rPr>
          <w:rFonts w:ascii="Bookman Old Style" w:hAnsi="Bookman Old Style"/>
          <w:szCs w:val="24"/>
        </w:rPr>
      </w:pPr>
    </w:p>
    <w:p w:rsidR="00D32AC2" w:rsidRDefault="00A33FB2" w:rsidP="00A33FB2">
      <w:pPr>
        <w:jc w:val="both"/>
        <w:rPr>
          <w:rFonts w:ascii="Bookman Old Style" w:hAnsi="Bookman Old Style"/>
          <w:szCs w:val="24"/>
        </w:rPr>
      </w:pPr>
      <w:r w:rsidRPr="00A33FB2">
        <w:rPr>
          <w:rFonts w:ascii="Bookman Old Style" w:hAnsi="Bookman Old Style"/>
          <w:b/>
          <w:szCs w:val="24"/>
        </w:rPr>
        <w:t>Art. 9º</w:t>
      </w:r>
      <w:r w:rsidRPr="00A33FB2">
        <w:rPr>
          <w:rFonts w:ascii="Bookman Old Style" w:hAnsi="Bookman Old Style"/>
          <w:szCs w:val="24"/>
        </w:rPr>
        <w:t xml:space="preserve"> Esta Lei entra em vigor na data de sua publicação.</w:t>
      </w:r>
    </w:p>
    <w:p w:rsidR="004B76BE" w:rsidRDefault="004B76BE" w:rsidP="00A33FB2">
      <w:pPr>
        <w:jc w:val="both"/>
        <w:rPr>
          <w:rFonts w:ascii="Bookman Old Style" w:hAnsi="Bookman Old Style"/>
          <w:szCs w:val="24"/>
        </w:rPr>
      </w:pPr>
    </w:p>
    <w:p w:rsidR="004B76BE" w:rsidRDefault="004B76BE" w:rsidP="00A33FB2">
      <w:pPr>
        <w:jc w:val="both"/>
        <w:rPr>
          <w:rFonts w:ascii="Bookman Old Style" w:hAnsi="Bookman Old Style"/>
          <w:szCs w:val="24"/>
        </w:rPr>
      </w:pPr>
    </w:p>
    <w:p w:rsidR="004B76BE" w:rsidRDefault="004B76BE" w:rsidP="00A33FB2">
      <w:pPr>
        <w:jc w:val="both"/>
        <w:rPr>
          <w:rFonts w:ascii="Bookman Old Style" w:hAnsi="Bookman Old Style"/>
          <w:szCs w:val="24"/>
        </w:rPr>
      </w:pPr>
    </w:p>
    <w:p w:rsidR="004B76BE" w:rsidRPr="004B76BE" w:rsidRDefault="004B76BE" w:rsidP="004B76BE">
      <w:pPr>
        <w:jc w:val="center"/>
        <w:rPr>
          <w:rFonts w:ascii="Bookman Old Style" w:hAnsi="Bookman Old Style" w:cs="Arial"/>
          <w:szCs w:val="24"/>
        </w:rPr>
      </w:pPr>
    </w:p>
    <w:p w:rsidR="004B76BE" w:rsidRPr="004B76BE" w:rsidRDefault="004B76BE" w:rsidP="004B76BE">
      <w:pPr>
        <w:autoSpaceDE w:val="0"/>
        <w:autoSpaceDN w:val="0"/>
        <w:adjustRightInd w:val="0"/>
        <w:jc w:val="center"/>
        <w:rPr>
          <w:rFonts w:ascii="Bookman Old Style" w:hAnsi="Bookman Old Style" w:cs="Arial"/>
          <w:szCs w:val="24"/>
          <w:lang w:val="pt"/>
        </w:rPr>
      </w:pPr>
      <w:r w:rsidRPr="004B76BE">
        <w:rPr>
          <w:rFonts w:ascii="Bookman Old Style" w:hAnsi="Bookman Old Style" w:cs="Arial"/>
          <w:szCs w:val="24"/>
          <w:lang w:val="pt"/>
        </w:rPr>
        <w:t xml:space="preserve">Salgueiro, 05 de </w:t>
      </w:r>
      <w:proofErr w:type="gramStart"/>
      <w:r w:rsidRPr="004B76BE">
        <w:rPr>
          <w:rFonts w:ascii="Bookman Old Style" w:hAnsi="Bookman Old Style" w:cs="Arial"/>
          <w:szCs w:val="24"/>
          <w:lang w:val="pt"/>
        </w:rPr>
        <w:t>Julho</w:t>
      </w:r>
      <w:proofErr w:type="gramEnd"/>
      <w:r w:rsidRPr="004B76BE">
        <w:rPr>
          <w:rFonts w:ascii="Bookman Old Style" w:hAnsi="Bookman Old Style" w:cs="Arial"/>
          <w:szCs w:val="24"/>
          <w:lang w:val="pt"/>
        </w:rPr>
        <w:t xml:space="preserve"> de 2017.</w:t>
      </w:r>
    </w:p>
    <w:p w:rsidR="004B76BE" w:rsidRPr="004B76BE" w:rsidRDefault="004B76BE" w:rsidP="004B76BE">
      <w:pPr>
        <w:jc w:val="center"/>
        <w:rPr>
          <w:rFonts w:ascii="Bookman Old Style" w:hAnsi="Bookman Old Style" w:cs="Arial"/>
          <w:szCs w:val="24"/>
        </w:rPr>
      </w:pPr>
    </w:p>
    <w:p w:rsidR="004B76BE" w:rsidRDefault="004B76BE" w:rsidP="004B76BE">
      <w:pPr>
        <w:jc w:val="center"/>
        <w:rPr>
          <w:rFonts w:ascii="Bookman Old Style" w:hAnsi="Bookman Old Style" w:cs="Arial"/>
          <w:szCs w:val="24"/>
        </w:rPr>
      </w:pPr>
    </w:p>
    <w:p w:rsidR="004B76BE" w:rsidRDefault="004B76BE" w:rsidP="004B76BE">
      <w:pPr>
        <w:jc w:val="center"/>
        <w:rPr>
          <w:rFonts w:ascii="Bookman Old Style" w:hAnsi="Bookman Old Style" w:cs="Arial"/>
          <w:szCs w:val="24"/>
        </w:rPr>
      </w:pPr>
    </w:p>
    <w:p w:rsidR="004B76BE" w:rsidRPr="004B76BE" w:rsidRDefault="004B76BE" w:rsidP="004B76BE">
      <w:pPr>
        <w:jc w:val="center"/>
        <w:rPr>
          <w:rFonts w:ascii="Bookman Old Style" w:hAnsi="Bookman Old Style" w:cs="Arial"/>
          <w:szCs w:val="24"/>
        </w:rPr>
      </w:pPr>
    </w:p>
    <w:p w:rsidR="004B76BE" w:rsidRPr="004B76BE" w:rsidRDefault="004B76BE" w:rsidP="004B76BE">
      <w:pPr>
        <w:jc w:val="center"/>
        <w:rPr>
          <w:rFonts w:ascii="Bookman Old Style" w:hAnsi="Bookman Old Style" w:cs="Arial"/>
          <w:szCs w:val="24"/>
        </w:rPr>
      </w:pPr>
      <w:r w:rsidRPr="004B76BE">
        <w:rPr>
          <w:rFonts w:ascii="Bookman Old Style" w:hAnsi="Bookman Old Style" w:cs="Arial"/>
          <w:szCs w:val="24"/>
        </w:rPr>
        <w:t>_______________________________</w:t>
      </w:r>
    </w:p>
    <w:p w:rsidR="004B76BE" w:rsidRPr="004B76BE" w:rsidRDefault="004B76BE" w:rsidP="004B76BE">
      <w:pPr>
        <w:jc w:val="center"/>
        <w:rPr>
          <w:rFonts w:ascii="Bookman Old Style" w:hAnsi="Bookman Old Style" w:cs="Arial"/>
          <w:szCs w:val="24"/>
        </w:rPr>
      </w:pPr>
      <w:r w:rsidRPr="004B76BE">
        <w:rPr>
          <w:rFonts w:ascii="Bookman Old Style" w:hAnsi="Bookman Old Style" w:cs="Arial"/>
          <w:szCs w:val="24"/>
        </w:rPr>
        <w:t>Bruno Marreca – Vereador</w:t>
      </w:r>
    </w:p>
    <w:p w:rsidR="004B76BE" w:rsidRDefault="004B76BE" w:rsidP="00A33FB2">
      <w:pPr>
        <w:jc w:val="both"/>
        <w:rPr>
          <w:rFonts w:ascii="Bookman Old Style" w:hAnsi="Bookman Old Style"/>
          <w:szCs w:val="24"/>
        </w:rPr>
      </w:pPr>
    </w:p>
    <w:p w:rsidR="004B76BE" w:rsidRDefault="004B76BE" w:rsidP="00A33FB2">
      <w:pPr>
        <w:jc w:val="both"/>
        <w:rPr>
          <w:rFonts w:ascii="Bookman Old Style" w:hAnsi="Bookman Old Style"/>
          <w:szCs w:val="24"/>
        </w:rPr>
      </w:pPr>
    </w:p>
    <w:p w:rsidR="004B76BE" w:rsidRDefault="004B76BE" w:rsidP="00A33FB2">
      <w:pPr>
        <w:jc w:val="both"/>
        <w:rPr>
          <w:rFonts w:ascii="Bookman Old Style" w:hAnsi="Bookman Old Style"/>
          <w:szCs w:val="24"/>
        </w:rPr>
      </w:pPr>
    </w:p>
    <w:p w:rsidR="004B76BE" w:rsidRDefault="004B76BE" w:rsidP="00A33FB2">
      <w:pPr>
        <w:jc w:val="both"/>
        <w:rPr>
          <w:rFonts w:ascii="Bookman Old Style" w:hAnsi="Bookman Old Style"/>
          <w:szCs w:val="24"/>
        </w:rPr>
      </w:pPr>
    </w:p>
    <w:p w:rsidR="004B76BE" w:rsidRDefault="004B76BE" w:rsidP="00A33FB2">
      <w:pPr>
        <w:jc w:val="both"/>
        <w:rPr>
          <w:rFonts w:ascii="Bookman Old Style" w:hAnsi="Bookman Old Style"/>
          <w:szCs w:val="24"/>
        </w:rPr>
      </w:pPr>
    </w:p>
    <w:p w:rsidR="004B76BE" w:rsidRDefault="004B76BE" w:rsidP="00A33FB2">
      <w:pPr>
        <w:jc w:val="both"/>
        <w:rPr>
          <w:rFonts w:ascii="Bookman Old Style" w:hAnsi="Bookman Old Style"/>
          <w:szCs w:val="24"/>
        </w:rPr>
      </w:pPr>
    </w:p>
    <w:p w:rsidR="004B76BE" w:rsidRDefault="004B76BE" w:rsidP="00A33FB2">
      <w:pPr>
        <w:jc w:val="both"/>
        <w:rPr>
          <w:rFonts w:ascii="Bookman Old Style" w:hAnsi="Bookman Old Style"/>
          <w:szCs w:val="24"/>
        </w:rPr>
      </w:pPr>
    </w:p>
    <w:p w:rsidR="004B76BE" w:rsidRDefault="004B76BE" w:rsidP="00A33FB2">
      <w:pPr>
        <w:jc w:val="both"/>
        <w:rPr>
          <w:rFonts w:ascii="Bookman Old Style" w:hAnsi="Bookman Old Style"/>
          <w:szCs w:val="24"/>
        </w:rPr>
      </w:pPr>
    </w:p>
    <w:p w:rsidR="004B76BE" w:rsidRDefault="004B76BE" w:rsidP="00A33FB2">
      <w:pPr>
        <w:jc w:val="both"/>
        <w:rPr>
          <w:rFonts w:ascii="Bookman Old Style" w:hAnsi="Bookman Old Style"/>
          <w:szCs w:val="24"/>
        </w:rPr>
      </w:pPr>
    </w:p>
    <w:p w:rsidR="004B76BE" w:rsidRDefault="004B76BE" w:rsidP="00A33FB2">
      <w:pPr>
        <w:jc w:val="both"/>
        <w:rPr>
          <w:rFonts w:ascii="Bookman Old Style" w:hAnsi="Bookman Old Style"/>
          <w:szCs w:val="24"/>
        </w:rPr>
      </w:pPr>
    </w:p>
    <w:p w:rsidR="004B76BE" w:rsidRDefault="004B76BE" w:rsidP="00A33FB2">
      <w:pPr>
        <w:jc w:val="both"/>
        <w:rPr>
          <w:rFonts w:ascii="Bookman Old Style" w:hAnsi="Bookman Old Style"/>
          <w:szCs w:val="24"/>
        </w:rPr>
      </w:pPr>
    </w:p>
    <w:p w:rsidR="004B76BE" w:rsidRDefault="004B76BE" w:rsidP="00A33FB2">
      <w:pPr>
        <w:jc w:val="both"/>
        <w:rPr>
          <w:rFonts w:ascii="Bookman Old Style" w:hAnsi="Bookman Old Style"/>
          <w:szCs w:val="24"/>
        </w:rPr>
      </w:pPr>
    </w:p>
    <w:p w:rsidR="004B76BE" w:rsidRDefault="004B76BE" w:rsidP="00A33FB2">
      <w:pPr>
        <w:jc w:val="both"/>
        <w:rPr>
          <w:rFonts w:ascii="Bookman Old Style" w:hAnsi="Bookman Old Style"/>
          <w:szCs w:val="24"/>
        </w:rPr>
      </w:pPr>
    </w:p>
    <w:p w:rsidR="004B76BE" w:rsidRDefault="004B76BE" w:rsidP="00A33FB2">
      <w:pPr>
        <w:jc w:val="both"/>
        <w:rPr>
          <w:rFonts w:ascii="Bookman Old Style" w:hAnsi="Bookman Old Style"/>
          <w:szCs w:val="24"/>
        </w:rPr>
      </w:pPr>
    </w:p>
    <w:p w:rsidR="004B76BE" w:rsidRDefault="004B76BE" w:rsidP="00A33FB2">
      <w:pPr>
        <w:jc w:val="both"/>
        <w:rPr>
          <w:rFonts w:ascii="Bookman Old Style" w:hAnsi="Bookman Old Style"/>
          <w:szCs w:val="24"/>
        </w:rPr>
      </w:pPr>
    </w:p>
    <w:p w:rsidR="004B76BE" w:rsidRDefault="004B76BE" w:rsidP="00A33FB2">
      <w:pPr>
        <w:jc w:val="both"/>
        <w:rPr>
          <w:rFonts w:ascii="Bookman Old Style" w:hAnsi="Bookman Old Style"/>
          <w:szCs w:val="24"/>
        </w:rPr>
      </w:pPr>
    </w:p>
    <w:p w:rsidR="004B76BE" w:rsidRDefault="004B76BE" w:rsidP="00A33FB2">
      <w:pPr>
        <w:jc w:val="both"/>
        <w:rPr>
          <w:rFonts w:ascii="Bookman Old Style" w:hAnsi="Bookman Old Style"/>
          <w:szCs w:val="24"/>
        </w:rPr>
      </w:pPr>
    </w:p>
    <w:p w:rsidR="004B76BE" w:rsidRDefault="004B76BE" w:rsidP="00A33FB2">
      <w:pPr>
        <w:jc w:val="both"/>
        <w:rPr>
          <w:rFonts w:ascii="Bookman Old Style" w:hAnsi="Bookman Old Style"/>
          <w:szCs w:val="24"/>
        </w:rPr>
      </w:pPr>
    </w:p>
    <w:p w:rsidR="004B76BE" w:rsidRDefault="004B76BE" w:rsidP="00A33FB2">
      <w:pPr>
        <w:jc w:val="both"/>
        <w:rPr>
          <w:rFonts w:ascii="Bookman Old Style" w:hAnsi="Bookman Old Style"/>
          <w:szCs w:val="24"/>
        </w:rPr>
      </w:pPr>
    </w:p>
    <w:p w:rsidR="004B76BE" w:rsidRDefault="004B76BE" w:rsidP="00A33FB2">
      <w:pPr>
        <w:jc w:val="both"/>
        <w:rPr>
          <w:rFonts w:ascii="Bookman Old Style" w:hAnsi="Bookman Old Style"/>
          <w:szCs w:val="24"/>
        </w:rPr>
      </w:pPr>
    </w:p>
    <w:p w:rsidR="004B76BE" w:rsidRDefault="004B76BE" w:rsidP="00A33FB2">
      <w:pPr>
        <w:jc w:val="both"/>
        <w:rPr>
          <w:rFonts w:ascii="Bookman Old Style" w:hAnsi="Bookman Old Style"/>
          <w:szCs w:val="24"/>
        </w:rPr>
      </w:pPr>
    </w:p>
    <w:p w:rsidR="004B76BE" w:rsidRDefault="004B76BE" w:rsidP="00A33FB2">
      <w:pPr>
        <w:jc w:val="both"/>
        <w:rPr>
          <w:rFonts w:ascii="Bookman Old Style" w:hAnsi="Bookman Old Style"/>
          <w:szCs w:val="24"/>
        </w:rPr>
      </w:pPr>
    </w:p>
    <w:p w:rsidR="004B76BE" w:rsidRDefault="004B76BE" w:rsidP="00A33FB2">
      <w:pPr>
        <w:jc w:val="both"/>
        <w:rPr>
          <w:rFonts w:ascii="Bookman Old Style" w:hAnsi="Bookman Old Style"/>
          <w:szCs w:val="24"/>
        </w:rPr>
      </w:pPr>
    </w:p>
    <w:p w:rsidR="004B76BE" w:rsidRDefault="004B76BE" w:rsidP="00A33FB2">
      <w:pPr>
        <w:jc w:val="both"/>
        <w:rPr>
          <w:rFonts w:ascii="Bookman Old Style" w:hAnsi="Bookman Old Style"/>
          <w:szCs w:val="24"/>
        </w:rPr>
      </w:pPr>
    </w:p>
    <w:p w:rsidR="004B76BE" w:rsidRDefault="004B76BE" w:rsidP="00A33FB2">
      <w:pPr>
        <w:jc w:val="both"/>
        <w:rPr>
          <w:rFonts w:ascii="Bookman Old Style" w:hAnsi="Bookman Old Style"/>
          <w:szCs w:val="24"/>
        </w:rPr>
      </w:pPr>
    </w:p>
    <w:p w:rsidR="0079059A" w:rsidRPr="004B76BE" w:rsidRDefault="0079059A" w:rsidP="0079059A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sz w:val="28"/>
          <w:szCs w:val="28"/>
        </w:rPr>
      </w:pPr>
      <w:r w:rsidRPr="004B76BE">
        <w:rPr>
          <w:rFonts w:ascii="Bookman Old Style" w:hAnsi="Bookman Old Style" w:cs="Arial"/>
          <w:b/>
          <w:sz w:val="28"/>
          <w:szCs w:val="28"/>
        </w:rPr>
        <w:lastRenderedPageBreak/>
        <w:t>JUSTIFICATIVA</w:t>
      </w:r>
    </w:p>
    <w:p w:rsidR="0079059A" w:rsidRPr="004B76BE" w:rsidRDefault="0079059A" w:rsidP="0079059A">
      <w:pPr>
        <w:autoSpaceDE w:val="0"/>
        <w:autoSpaceDN w:val="0"/>
        <w:adjustRightInd w:val="0"/>
        <w:jc w:val="both"/>
        <w:rPr>
          <w:rFonts w:ascii="Bookman Old Style" w:hAnsi="Bookman Old Style" w:cs="Arial"/>
          <w:szCs w:val="24"/>
        </w:rPr>
      </w:pPr>
    </w:p>
    <w:p w:rsidR="00C85689" w:rsidRPr="004B76BE" w:rsidRDefault="00C85689" w:rsidP="00A37BD2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Cs w:val="24"/>
        </w:rPr>
      </w:pPr>
      <w:r w:rsidRPr="004B76BE">
        <w:rPr>
          <w:rFonts w:ascii="Bookman Old Style" w:hAnsi="Bookman Old Style" w:cs="Arial"/>
          <w:szCs w:val="24"/>
        </w:rPr>
        <w:t>Muitos</w:t>
      </w:r>
      <w:r w:rsidR="00A37BD2" w:rsidRPr="004B76BE">
        <w:rPr>
          <w:rFonts w:ascii="Bookman Old Style" w:hAnsi="Bookman Old Style" w:cs="Arial"/>
          <w:szCs w:val="24"/>
        </w:rPr>
        <w:t xml:space="preserve"> aqui</w:t>
      </w:r>
      <w:r w:rsidRPr="004B76BE">
        <w:rPr>
          <w:rFonts w:ascii="Bookman Old Style" w:hAnsi="Bookman Old Style" w:cs="Arial"/>
          <w:szCs w:val="24"/>
        </w:rPr>
        <w:t xml:space="preserve"> eram nascido e se lembram, que </w:t>
      </w:r>
      <w:r w:rsidR="00EA5D34" w:rsidRPr="004B76BE">
        <w:rPr>
          <w:rFonts w:ascii="Bookman Old Style" w:hAnsi="Bookman Old Style" w:cs="Arial"/>
          <w:szCs w:val="24"/>
        </w:rPr>
        <w:t xml:space="preserve">há </w:t>
      </w:r>
      <w:r w:rsidRPr="004B76BE">
        <w:rPr>
          <w:rFonts w:ascii="Bookman Old Style" w:hAnsi="Bookman Old Style" w:cs="Arial"/>
          <w:szCs w:val="24"/>
        </w:rPr>
        <w:t>pouco mais de 20 anos, os postes de nossas ruas tinham um fiozinho ou outro e olh</w:t>
      </w:r>
      <w:r w:rsidR="00A37BD2" w:rsidRPr="004B76BE">
        <w:rPr>
          <w:rFonts w:ascii="Bookman Old Style" w:hAnsi="Bookman Old Style" w:cs="Arial"/>
          <w:szCs w:val="24"/>
        </w:rPr>
        <w:t>e lá. Bons tempos, porque hoje, é</w:t>
      </w:r>
      <w:r w:rsidR="00A37BD2" w:rsidRPr="004B76BE">
        <w:rPr>
          <w:rFonts w:ascii="Bookman Old Style" w:hAnsi="Bookman Old Style" w:cs="Arial"/>
          <w:szCs w:val="24"/>
        </w:rPr>
        <w:t xml:space="preserve"> notório que estas fiações, instaladas de forma desordenada, fica mais caótica com a chegada cada vez mais de novas empresas de telefonia, TV a cabo, internet etc. Rolos cada vez maiores de cabos pendurados nos postes, sendo visível a falta de compromisso e profissionalismo de </w:t>
      </w:r>
      <w:r w:rsidR="00A37BD2" w:rsidRPr="004B76BE">
        <w:rPr>
          <w:rFonts w:ascii="Bookman Old Style" w:hAnsi="Bookman Old Style" w:cs="Arial"/>
          <w:szCs w:val="24"/>
        </w:rPr>
        <w:t>algumas</w:t>
      </w:r>
      <w:r w:rsidR="00A37BD2" w:rsidRPr="004B76BE">
        <w:rPr>
          <w:rFonts w:ascii="Bookman Old Style" w:hAnsi="Bookman Old Style" w:cs="Arial"/>
          <w:szCs w:val="24"/>
        </w:rPr>
        <w:t xml:space="preserve"> empresas improvisando seus equipamentos nos postes sem nenhuma preocupação com a segurança e p</w:t>
      </w:r>
      <w:r w:rsidR="00A37BD2" w:rsidRPr="004B76BE">
        <w:rPr>
          <w:rFonts w:ascii="Bookman Old Style" w:hAnsi="Bookman Old Style" w:cs="Arial"/>
          <w:szCs w:val="24"/>
        </w:rPr>
        <w:t xml:space="preserve">oluição visual de nossa cidade. E </w:t>
      </w:r>
      <w:r w:rsidRPr="004B76BE">
        <w:rPr>
          <w:rFonts w:ascii="Bookman Old Style" w:hAnsi="Bookman Old Style" w:cs="Arial"/>
          <w:szCs w:val="24"/>
        </w:rPr>
        <w:t xml:space="preserve">Salgueiro não se precaveu </w:t>
      </w:r>
      <w:r w:rsidR="00A37BD2" w:rsidRPr="004B76BE">
        <w:rPr>
          <w:rFonts w:ascii="Bookman Old Style" w:hAnsi="Bookman Old Style" w:cs="Arial"/>
          <w:szCs w:val="24"/>
        </w:rPr>
        <w:t xml:space="preserve">para </w:t>
      </w:r>
      <w:r w:rsidRPr="004B76BE">
        <w:rPr>
          <w:rFonts w:ascii="Bookman Old Style" w:hAnsi="Bookman Old Style" w:cs="Arial"/>
          <w:szCs w:val="24"/>
        </w:rPr>
        <w:t xml:space="preserve">este problema, principalmente, nos bairros periféricos de nossa cidade. </w:t>
      </w:r>
    </w:p>
    <w:p w:rsidR="007408BC" w:rsidRPr="004B76BE" w:rsidRDefault="00F002C2" w:rsidP="0079059A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Cs w:val="24"/>
        </w:rPr>
      </w:pPr>
      <w:r w:rsidRPr="004B76BE">
        <w:rPr>
          <w:rFonts w:ascii="Bookman Old Style" w:hAnsi="Bookman Old Style" w:cs="Arial"/>
          <w:szCs w:val="24"/>
        </w:rPr>
        <w:t xml:space="preserve">Este Projeto de Lei, tem como objetivo </w:t>
      </w:r>
      <w:r w:rsidR="00EA5D34" w:rsidRPr="004B76BE">
        <w:rPr>
          <w:rFonts w:ascii="Bookman Old Style" w:hAnsi="Bookman Old Style" w:cs="Arial"/>
          <w:szCs w:val="24"/>
        </w:rPr>
        <w:t xml:space="preserve">corrigir </w:t>
      </w:r>
      <w:r w:rsidR="00A37BD2" w:rsidRPr="004B76BE">
        <w:rPr>
          <w:rFonts w:ascii="Bookman Old Style" w:hAnsi="Bookman Old Style" w:cs="Arial"/>
          <w:szCs w:val="24"/>
        </w:rPr>
        <w:t>essa</w:t>
      </w:r>
      <w:r w:rsidR="00EA5D34" w:rsidRPr="004B76BE">
        <w:rPr>
          <w:rFonts w:ascii="Bookman Old Style" w:hAnsi="Bookman Old Style" w:cs="Arial"/>
          <w:szCs w:val="24"/>
        </w:rPr>
        <w:t xml:space="preserve"> grave distorção, que vem tomando conta das ruas de </w:t>
      </w:r>
      <w:r w:rsidR="00A37BD2" w:rsidRPr="004B76BE">
        <w:rPr>
          <w:rFonts w:ascii="Bookman Old Style" w:hAnsi="Bookman Old Style" w:cs="Arial"/>
          <w:szCs w:val="24"/>
        </w:rPr>
        <w:t>nossa cidade.</w:t>
      </w:r>
      <w:r w:rsidR="00EA5D34" w:rsidRPr="004B76BE">
        <w:rPr>
          <w:rFonts w:ascii="Bookman Old Style" w:hAnsi="Bookman Old Style" w:cs="Arial"/>
          <w:szCs w:val="24"/>
        </w:rPr>
        <w:t xml:space="preserve"> Como sabemos, a existência desses fios e cabos soltos é altamente prejudicial para a sociedade, na medida em que eles são ótimos condutores de energia elétrica e podem, facilmente, eletrocutar um transeunte, levando-o inclusive à morte. A</w:t>
      </w:r>
      <w:r w:rsidR="00282398" w:rsidRPr="004B76BE">
        <w:rPr>
          <w:rFonts w:ascii="Bookman Old Style" w:hAnsi="Bookman Old Style" w:cs="Arial"/>
          <w:szCs w:val="24"/>
        </w:rPr>
        <w:t xml:space="preserve"> </w:t>
      </w:r>
      <w:r w:rsidR="00630911" w:rsidRPr="004B76BE">
        <w:rPr>
          <w:rFonts w:ascii="Bookman Old Style" w:hAnsi="Bookman Old Style" w:cs="Arial"/>
          <w:szCs w:val="24"/>
        </w:rPr>
        <w:t>retira</w:t>
      </w:r>
      <w:r w:rsidR="00EA5D34" w:rsidRPr="004B76BE">
        <w:rPr>
          <w:rFonts w:ascii="Bookman Old Style" w:hAnsi="Bookman Old Style" w:cs="Arial"/>
          <w:szCs w:val="24"/>
        </w:rPr>
        <w:t>da</w:t>
      </w:r>
      <w:r w:rsidR="00630911" w:rsidRPr="004B76BE">
        <w:rPr>
          <w:rFonts w:ascii="Bookman Old Style" w:hAnsi="Bookman Old Style" w:cs="Arial"/>
          <w:szCs w:val="24"/>
        </w:rPr>
        <w:t xml:space="preserve"> </w:t>
      </w:r>
      <w:r w:rsidR="00EA5D34" w:rsidRPr="004B76BE">
        <w:rPr>
          <w:rFonts w:ascii="Bookman Old Style" w:hAnsi="Bookman Old Style" w:cs="Arial"/>
          <w:szCs w:val="24"/>
        </w:rPr>
        <w:t xml:space="preserve">destes </w:t>
      </w:r>
      <w:r w:rsidR="00630911" w:rsidRPr="004B76BE">
        <w:rPr>
          <w:rFonts w:ascii="Bookman Old Style" w:hAnsi="Bookman Old Style" w:cs="Arial"/>
          <w:szCs w:val="24"/>
        </w:rPr>
        <w:t>emaranhado</w:t>
      </w:r>
      <w:r w:rsidR="00EA5D34" w:rsidRPr="004B76BE">
        <w:rPr>
          <w:rFonts w:ascii="Bookman Old Style" w:hAnsi="Bookman Old Style" w:cs="Arial"/>
          <w:szCs w:val="24"/>
        </w:rPr>
        <w:t>s</w:t>
      </w:r>
      <w:r w:rsidR="00630911" w:rsidRPr="004B76BE">
        <w:rPr>
          <w:rFonts w:ascii="Bookman Old Style" w:hAnsi="Bookman Old Style" w:cs="Arial"/>
          <w:szCs w:val="24"/>
        </w:rPr>
        <w:t xml:space="preserve"> de fios elétricos</w:t>
      </w:r>
      <w:r w:rsidR="00EA5D34" w:rsidRPr="004B76BE">
        <w:rPr>
          <w:rFonts w:ascii="Bookman Old Style" w:hAnsi="Bookman Old Style" w:cs="Arial"/>
          <w:szCs w:val="24"/>
        </w:rPr>
        <w:t xml:space="preserve"> e cabos</w:t>
      </w:r>
      <w:r w:rsidR="00667FF9" w:rsidRPr="004B76BE">
        <w:rPr>
          <w:rFonts w:ascii="Bookman Old Style" w:hAnsi="Bookman Old Style" w:cs="Arial"/>
          <w:szCs w:val="24"/>
        </w:rPr>
        <w:t xml:space="preserve">, é </w:t>
      </w:r>
      <w:r w:rsidR="00EA5D34" w:rsidRPr="004B76BE">
        <w:rPr>
          <w:rFonts w:ascii="Bookman Old Style" w:hAnsi="Bookman Old Style" w:cs="Arial"/>
          <w:szCs w:val="24"/>
        </w:rPr>
        <w:t>de</w:t>
      </w:r>
      <w:r w:rsidR="00667FF9" w:rsidRPr="004B76BE">
        <w:rPr>
          <w:rFonts w:ascii="Bookman Old Style" w:hAnsi="Bookman Old Style" w:cs="Arial"/>
          <w:szCs w:val="24"/>
        </w:rPr>
        <w:t xml:space="preserve"> suma</w:t>
      </w:r>
      <w:r w:rsidR="00EA5D34" w:rsidRPr="004B76BE">
        <w:rPr>
          <w:rFonts w:ascii="Bookman Old Style" w:hAnsi="Bookman Old Style" w:cs="Arial"/>
          <w:szCs w:val="24"/>
        </w:rPr>
        <w:t xml:space="preserve"> importância, evitando assim, u</w:t>
      </w:r>
      <w:r w:rsidR="007408BC" w:rsidRPr="004B76BE">
        <w:rPr>
          <w:rFonts w:ascii="Bookman Old Style" w:hAnsi="Bookman Old Style" w:cs="Arial"/>
          <w:szCs w:val="24"/>
        </w:rPr>
        <w:t>m perigo constante</w:t>
      </w:r>
      <w:r w:rsidR="00667FF9" w:rsidRPr="004B76BE">
        <w:rPr>
          <w:rFonts w:ascii="Bookman Old Style" w:hAnsi="Bookman Old Style" w:cs="Arial"/>
          <w:szCs w:val="24"/>
        </w:rPr>
        <w:t xml:space="preserve"> e </w:t>
      </w:r>
      <w:r w:rsidR="00EA5D34" w:rsidRPr="004B76BE">
        <w:rPr>
          <w:rFonts w:ascii="Bookman Old Style" w:hAnsi="Bookman Old Style" w:cs="Arial"/>
          <w:szCs w:val="24"/>
        </w:rPr>
        <w:t>risco</w:t>
      </w:r>
      <w:r w:rsidR="00181E7A" w:rsidRPr="004B76BE">
        <w:rPr>
          <w:rFonts w:ascii="Bookman Old Style" w:hAnsi="Bookman Old Style" w:cs="Arial"/>
          <w:szCs w:val="24"/>
        </w:rPr>
        <w:t xml:space="preserve"> a vida</w:t>
      </w:r>
      <w:r w:rsidR="007408BC" w:rsidRPr="004B76BE">
        <w:rPr>
          <w:rFonts w:ascii="Bookman Old Style" w:hAnsi="Bookman Old Style" w:cs="Arial"/>
          <w:szCs w:val="24"/>
        </w:rPr>
        <w:t>, para quem passa embaixo desses postes</w:t>
      </w:r>
      <w:r w:rsidR="00630911" w:rsidRPr="004B76BE">
        <w:rPr>
          <w:rFonts w:ascii="Bookman Old Style" w:hAnsi="Bookman Old Style" w:cs="Arial"/>
          <w:szCs w:val="24"/>
        </w:rPr>
        <w:t xml:space="preserve"> </w:t>
      </w:r>
      <w:r w:rsidR="007408BC" w:rsidRPr="004B76BE">
        <w:rPr>
          <w:rFonts w:ascii="Bookman Old Style" w:hAnsi="Bookman Old Style" w:cs="Arial"/>
          <w:szCs w:val="24"/>
        </w:rPr>
        <w:t xml:space="preserve">e </w:t>
      </w:r>
      <w:r w:rsidR="00630911" w:rsidRPr="004B76BE">
        <w:rPr>
          <w:rFonts w:ascii="Bookman Old Style" w:hAnsi="Bookman Old Style" w:cs="Arial"/>
          <w:szCs w:val="24"/>
        </w:rPr>
        <w:t>quem anda na</w:t>
      </w:r>
      <w:r w:rsidR="00EA5D34" w:rsidRPr="004B76BE">
        <w:rPr>
          <w:rFonts w:ascii="Bookman Old Style" w:hAnsi="Bookman Old Style" w:cs="Arial"/>
          <w:szCs w:val="24"/>
        </w:rPr>
        <w:t>s</w:t>
      </w:r>
      <w:r w:rsidR="00630911" w:rsidRPr="004B76BE">
        <w:rPr>
          <w:rFonts w:ascii="Bookman Old Style" w:hAnsi="Bookman Old Style" w:cs="Arial"/>
          <w:szCs w:val="24"/>
        </w:rPr>
        <w:t xml:space="preserve"> rua</w:t>
      </w:r>
      <w:r w:rsidR="00EA5D34" w:rsidRPr="004B76BE">
        <w:rPr>
          <w:rFonts w:ascii="Bookman Old Style" w:hAnsi="Bookman Old Style" w:cs="Arial"/>
          <w:szCs w:val="24"/>
        </w:rPr>
        <w:t>s</w:t>
      </w:r>
      <w:r w:rsidR="00630911" w:rsidRPr="004B76BE">
        <w:rPr>
          <w:rFonts w:ascii="Bookman Old Style" w:hAnsi="Bookman Old Style" w:cs="Arial"/>
          <w:szCs w:val="24"/>
        </w:rPr>
        <w:t xml:space="preserve"> de nossa cidade</w:t>
      </w:r>
      <w:r w:rsidR="007408BC" w:rsidRPr="004B76BE">
        <w:rPr>
          <w:rFonts w:ascii="Bookman Old Style" w:hAnsi="Bookman Old Style" w:cs="Arial"/>
          <w:szCs w:val="24"/>
        </w:rPr>
        <w:t>.</w:t>
      </w:r>
    </w:p>
    <w:p w:rsidR="00F002C2" w:rsidRPr="004B76BE" w:rsidRDefault="00A37BD2" w:rsidP="00F002C2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Cs w:val="24"/>
        </w:rPr>
      </w:pPr>
      <w:r w:rsidRPr="004B76BE">
        <w:rPr>
          <w:rFonts w:ascii="Bookman Old Style" w:hAnsi="Bookman Old Style" w:cs="Arial"/>
          <w:szCs w:val="24"/>
        </w:rPr>
        <w:t>E esta</w:t>
      </w:r>
      <w:r w:rsidR="00F002C2" w:rsidRPr="004B76BE">
        <w:rPr>
          <w:rFonts w:ascii="Bookman Old Style" w:hAnsi="Bookman Old Style" w:cs="Arial"/>
          <w:szCs w:val="24"/>
        </w:rPr>
        <w:t xml:space="preserve"> lei se baseia na própria constituição federal que estabelece poder e dever aos municípios de legislar sobre matéria que dizem respeito a seu ordenamento territorial, além disso, também assegura o direito ao cidadão a viverem em um ambiente ecologicamente equilibrado, livres da poluição visual ocasionada pela fiação solta, fragmentada, pendurada, amarrada e enrolada nos postes.</w:t>
      </w:r>
      <w:r w:rsidRPr="004B76BE">
        <w:rPr>
          <w:rFonts w:ascii="Bookman Old Style" w:hAnsi="Bookman Old Style" w:cs="Arial"/>
          <w:szCs w:val="24"/>
        </w:rPr>
        <w:t xml:space="preserve"> </w:t>
      </w:r>
    </w:p>
    <w:p w:rsidR="00F002C2" w:rsidRPr="004B76BE" w:rsidRDefault="00F002C2" w:rsidP="00F002C2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Cs w:val="24"/>
        </w:rPr>
      </w:pPr>
      <w:r w:rsidRPr="004B76BE">
        <w:rPr>
          <w:rFonts w:ascii="Bookman Old Style" w:hAnsi="Bookman Old Style" w:cs="Arial"/>
          <w:szCs w:val="24"/>
        </w:rPr>
        <w:t xml:space="preserve">Precisamos acabar com o excesso de fios soltos, </w:t>
      </w:r>
      <w:r w:rsidR="00D26C71" w:rsidRPr="004B76BE">
        <w:rPr>
          <w:rFonts w:ascii="Bookman Old Style" w:hAnsi="Bookman Old Style" w:cs="Arial"/>
          <w:szCs w:val="24"/>
        </w:rPr>
        <w:t>amarrados,</w:t>
      </w:r>
      <w:r w:rsidRPr="004B76BE">
        <w:rPr>
          <w:rFonts w:ascii="Bookman Old Style" w:hAnsi="Bookman Old Style" w:cs="Arial"/>
          <w:szCs w:val="24"/>
        </w:rPr>
        <w:t xml:space="preserve"> em desuso, para garantir mais segurança à população, amenizar o impacto visual ruim que prejudica a paisagem, além de evitar acidentes e assegurar a organização do espaço urbano.</w:t>
      </w:r>
    </w:p>
    <w:p w:rsidR="0079059A" w:rsidRPr="004B76BE" w:rsidRDefault="00F002C2" w:rsidP="00F002C2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Cs w:val="24"/>
        </w:rPr>
      </w:pPr>
      <w:r w:rsidRPr="004B76BE">
        <w:rPr>
          <w:rFonts w:ascii="Bookman Old Style" w:hAnsi="Bookman Old Style" w:cs="Arial"/>
          <w:szCs w:val="24"/>
        </w:rPr>
        <w:t>Por essas razões, é que solicito aos nobres pares a aprovação desta propositura.</w:t>
      </w:r>
    </w:p>
    <w:p w:rsidR="00A33FB2" w:rsidRPr="004B76BE" w:rsidRDefault="00A33FB2" w:rsidP="00D95F51">
      <w:pPr>
        <w:jc w:val="center"/>
        <w:rPr>
          <w:rFonts w:ascii="Bookman Old Style" w:hAnsi="Bookman Old Style" w:cs="Arial"/>
          <w:szCs w:val="24"/>
        </w:rPr>
      </w:pPr>
    </w:p>
    <w:p w:rsidR="00A33FB2" w:rsidRPr="004B76BE" w:rsidRDefault="00D26C71" w:rsidP="00A33FB2">
      <w:pPr>
        <w:autoSpaceDE w:val="0"/>
        <w:autoSpaceDN w:val="0"/>
        <w:adjustRightInd w:val="0"/>
        <w:jc w:val="center"/>
        <w:rPr>
          <w:rFonts w:ascii="Bookman Old Style" w:hAnsi="Bookman Old Style" w:cs="Arial"/>
          <w:szCs w:val="24"/>
          <w:lang w:val="pt"/>
        </w:rPr>
      </w:pPr>
      <w:r w:rsidRPr="004B76BE">
        <w:rPr>
          <w:rFonts w:ascii="Bookman Old Style" w:hAnsi="Bookman Old Style" w:cs="Arial"/>
          <w:szCs w:val="24"/>
          <w:lang w:val="pt"/>
        </w:rPr>
        <w:t>Salgueiro, 05</w:t>
      </w:r>
      <w:r w:rsidR="00A33FB2" w:rsidRPr="004B76BE">
        <w:rPr>
          <w:rFonts w:ascii="Bookman Old Style" w:hAnsi="Bookman Old Style" w:cs="Arial"/>
          <w:szCs w:val="24"/>
          <w:lang w:val="pt"/>
        </w:rPr>
        <w:t xml:space="preserve"> de </w:t>
      </w:r>
      <w:proofErr w:type="gramStart"/>
      <w:r w:rsidRPr="004B76BE">
        <w:rPr>
          <w:rFonts w:ascii="Bookman Old Style" w:hAnsi="Bookman Old Style" w:cs="Arial"/>
          <w:szCs w:val="24"/>
          <w:lang w:val="pt"/>
        </w:rPr>
        <w:t>Julho</w:t>
      </w:r>
      <w:proofErr w:type="gramEnd"/>
      <w:r w:rsidR="00A33FB2" w:rsidRPr="004B76BE">
        <w:rPr>
          <w:rFonts w:ascii="Bookman Old Style" w:hAnsi="Bookman Old Style" w:cs="Arial"/>
          <w:szCs w:val="24"/>
          <w:lang w:val="pt"/>
        </w:rPr>
        <w:t xml:space="preserve"> de 2017.</w:t>
      </w:r>
    </w:p>
    <w:p w:rsidR="00A33FB2" w:rsidRPr="004B76BE" w:rsidRDefault="00A33FB2" w:rsidP="00A33FB2">
      <w:pPr>
        <w:jc w:val="center"/>
        <w:rPr>
          <w:rFonts w:ascii="Bookman Old Style" w:hAnsi="Bookman Old Style" w:cs="Arial"/>
          <w:szCs w:val="24"/>
        </w:rPr>
      </w:pPr>
    </w:p>
    <w:p w:rsidR="004B76BE" w:rsidRDefault="004B76BE" w:rsidP="00A33FB2">
      <w:pPr>
        <w:jc w:val="center"/>
        <w:rPr>
          <w:rFonts w:ascii="Bookman Old Style" w:hAnsi="Bookman Old Style" w:cs="Arial"/>
          <w:szCs w:val="24"/>
        </w:rPr>
      </w:pPr>
    </w:p>
    <w:p w:rsidR="004B76BE" w:rsidRPr="004B76BE" w:rsidRDefault="004B76BE" w:rsidP="00A33FB2">
      <w:pPr>
        <w:jc w:val="center"/>
        <w:rPr>
          <w:rFonts w:ascii="Bookman Old Style" w:hAnsi="Bookman Old Style" w:cs="Arial"/>
          <w:szCs w:val="24"/>
        </w:rPr>
      </w:pPr>
      <w:bookmarkStart w:id="0" w:name="_GoBack"/>
      <w:bookmarkEnd w:id="0"/>
    </w:p>
    <w:p w:rsidR="00A33FB2" w:rsidRPr="004B76BE" w:rsidRDefault="00A33FB2" w:rsidP="00A33FB2">
      <w:pPr>
        <w:jc w:val="center"/>
        <w:rPr>
          <w:rFonts w:ascii="Bookman Old Style" w:hAnsi="Bookman Old Style" w:cs="Arial"/>
          <w:szCs w:val="24"/>
        </w:rPr>
      </w:pPr>
      <w:r w:rsidRPr="004B76BE">
        <w:rPr>
          <w:rFonts w:ascii="Bookman Old Style" w:hAnsi="Bookman Old Style" w:cs="Arial"/>
          <w:szCs w:val="24"/>
        </w:rPr>
        <w:t>_______________________________</w:t>
      </w:r>
    </w:p>
    <w:p w:rsidR="00A33FB2" w:rsidRDefault="00A33FB2" w:rsidP="00D95F51">
      <w:pPr>
        <w:jc w:val="center"/>
      </w:pPr>
      <w:r w:rsidRPr="004B76BE">
        <w:rPr>
          <w:rFonts w:ascii="Bookman Old Style" w:hAnsi="Bookman Old Style" w:cs="Arial"/>
          <w:szCs w:val="24"/>
        </w:rPr>
        <w:t>Bruno Marreca – Vereador</w:t>
      </w:r>
    </w:p>
    <w:sectPr w:rsidR="00A33FB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777" w:rsidRDefault="00EB5777" w:rsidP="0079059A">
      <w:r>
        <w:separator/>
      </w:r>
    </w:p>
  </w:endnote>
  <w:endnote w:type="continuationSeparator" w:id="0">
    <w:p w:rsidR="00EB5777" w:rsidRDefault="00EB5777" w:rsidP="0079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855286" w:rsidTr="00FE7C92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55286" w:rsidRDefault="00855286" w:rsidP="0085528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55286" w:rsidRDefault="00855286" w:rsidP="0085528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55286" w:rsidRDefault="00855286" w:rsidP="0085528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55286" w:rsidRDefault="00855286" w:rsidP="0085528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55286" w:rsidRDefault="00855286" w:rsidP="0085528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55286" w:rsidRDefault="00855286" w:rsidP="0085528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55286" w:rsidRDefault="0085528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777" w:rsidRDefault="00EB5777" w:rsidP="0079059A">
      <w:r>
        <w:separator/>
      </w:r>
    </w:p>
  </w:footnote>
  <w:footnote w:type="continuationSeparator" w:id="0">
    <w:p w:rsidR="00EB5777" w:rsidRDefault="00EB5777" w:rsidP="00790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59A" w:rsidRDefault="0079059A" w:rsidP="0079059A">
    <w:pPr>
      <w:pStyle w:val="Cabealho"/>
    </w:pPr>
    <w:r>
      <w:rPr>
        <w:rFonts w:ascii="Arial Narrow" w:hAnsi="Arial Narrow"/>
        <w:noProof/>
        <w:color w:val="000000"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2340610</wp:posOffset>
          </wp:positionH>
          <wp:positionV relativeFrom="paragraph">
            <wp:posOffset>-176530</wp:posOffset>
          </wp:positionV>
          <wp:extent cx="638175" cy="685800"/>
          <wp:effectExtent l="0" t="0" r="9525" b="0"/>
          <wp:wrapNone/>
          <wp:docPr id="5" name="Imagem 5" descr="brasao_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059A" w:rsidRDefault="0079059A" w:rsidP="0079059A">
    <w:pPr>
      <w:pStyle w:val="Cabealho"/>
      <w:rPr>
        <w:rFonts w:ascii="Arial Narrow" w:hAnsi="Arial Narrow"/>
        <w:b/>
        <w:bCs/>
        <w:color w:val="000000"/>
        <w:sz w:val="28"/>
      </w:rPr>
    </w:pPr>
  </w:p>
  <w:p w:rsidR="0079059A" w:rsidRDefault="0079059A" w:rsidP="0079059A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79059A" w:rsidRDefault="0079059A" w:rsidP="0079059A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79059A" w:rsidRDefault="0079059A" w:rsidP="0079059A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5B0770">
      <w:rPr>
        <w:rFonts w:ascii="Arial Narrow" w:hAnsi="Arial Narrow"/>
        <w:b/>
        <w:color w:val="000000"/>
        <w:sz w:val="28"/>
      </w:rPr>
      <w:t>CASA EPITÁCIO ALENCAR</w:t>
    </w:r>
  </w:p>
  <w:p w:rsidR="0079059A" w:rsidRPr="005B0770" w:rsidRDefault="0079059A" w:rsidP="0079059A">
    <w:pPr>
      <w:pStyle w:val="Cabealho"/>
      <w:jc w:val="center"/>
      <w:rPr>
        <w:rFonts w:ascii="Arial Narrow" w:hAnsi="Arial Narrow"/>
        <w:b/>
        <w:bCs/>
        <w:sz w:val="28"/>
        <w:szCs w:val="28"/>
      </w:rPr>
    </w:pPr>
    <w:r w:rsidRPr="005B0770">
      <w:rPr>
        <w:rFonts w:ascii="Arial Narrow" w:hAnsi="Arial Narrow"/>
        <w:b/>
        <w:bCs/>
        <w:sz w:val="28"/>
        <w:szCs w:val="28"/>
      </w:rPr>
      <w:t>GABINETE DO VEREADOR BRUNO MARRECA</w:t>
    </w:r>
  </w:p>
  <w:p w:rsidR="0079059A" w:rsidRDefault="007905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9A"/>
    <w:rsid w:val="000144B9"/>
    <w:rsid w:val="0003185E"/>
    <w:rsid w:val="00181E7A"/>
    <w:rsid w:val="00282398"/>
    <w:rsid w:val="004122F0"/>
    <w:rsid w:val="004623E0"/>
    <w:rsid w:val="004B76BE"/>
    <w:rsid w:val="00630911"/>
    <w:rsid w:val="00667FF9"/>
    <w:rsid w:val="006E0993"/>
    <w:rsid w:val="006F61F6"/>
    <w:rsid w:val="007408BC"/>
    <w:rsid w:val="00763F1C"/>
    <w:rsid w:val="0079059A"/>
    <w:rsid w:val="00855286"/>
    <w:rsid w:val="00896B4E"/>
    <w:rsid w:val="00A33FB2"/>
    <w:rsid w:val="00A37BD2"/>
    <w:rsid w:val="00B7669F"/>
    <w:rsid w:val="00BE5885"/>
    <w:rsid w:val="00BF6C42"/>
    <w:rsid w:val="00C85689"/>
    <w:rsid w:val="00D26C71"/>
    <w:rsid w:val="00D32AC2"/>
    <w:rsid w:val="00D95F51"/>
    <w:rsid w:val="00DA6702"/>
    <w:rsid w:val="00E10FCD"/>
    <w:rsid w:val="00E81E7A"/>
    <w:rsid w:val="00EA5D34"/>
    <w:rsid w:val="00EB5777"/>
    <w:rsid w:val="00EC0E53"/>
    <w:rsid w:val="00EE722E"/>
    <w:rsid w:val="00F002C2"/>
    <w:rsid w:val="00F44362"/>
    <w:rsid w:val="00F9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4ABC05-36AE-4079-897E-DC285A7D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5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905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9059A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905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059A"/>
    <w:rPr>
      <w:rFonts w:ascii="Tahoma" w:eastAsia="Times New Roman" w:hAnsi="Tahoma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3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3E0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2">
    <w:name w:val="Body Text Indent 2"/>
    <w:basedOn w:val="Normal"/>
    <w:link w:val="Recuodecorpodetexto2Char"/>
    <w:rsid w:val="00A33FB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A33FB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914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MARRECA</dc:creator>
  <cp:keywords/>
  <dc:description/>
  <cp:lastModifiedBy>BRUNO MARRECA</cp:lastModifiedBy>
  <cp:revision>7</cp:revision>
  <cp:lastPrinted>2017-05-10T14:58:00Z</cp:lastPrinted>
  <dcterms:created xsi:type="dcterms:W3CDTF">2017-06-30T16:42:00Z</dcterms:created>
  <dcterms:modified xsi:type="dcterms:W3CDTF">2017-07-04T16:29:00Z</dcterms:modified>
</cp:coreProperties>
</file>