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66" w:rsidRDefault="00811866" w:rsidP="00811866"/>
    <w:p w:rsidR="00811866" w:rsidRDefault="00811866" w:rsidP="00811866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B8E9ED6" wp14:editId="79703D92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866" w:rsidRDefault="00811866" w:rsidP="00811866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811866" w:rsidRDefault="00811866" w:rsidP="00811866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811866" w:rsidRDefault="00811866" w:rsidP="00811866"/>
    <w:p w:rsidR="00811866" w:rsidRDefault="00811866" w:rsidP="00811866">
      <w:pPr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 Nº:            /2018</w:t>
      </w:r>
    </w:p>
    <w:p w:rsidR="00811866" w:rsidRDefault="00811866" w:rsidP="0081186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1866" w:rsidRDefault="00811866" w:rsidP="00811866">
      <w:pPr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O Vereador signatário, no uso das legais atribuições, submete a honrosa apreciação do Plenário deste Legislativo, o presente Requerimento ao Excelentíssimo Senhor</w:t>
      </w:r>
      <w:r>
        <w:rPr>
          <w:rFonts w:ascii="Times New Roman" w:hAnsi="Times New Roman"/>
          <w:sz w:val="24"/>
          <w:szCs w:val="24"/>
        </w:rPr>
        <w:t xml:space="preserve">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junto </w:t>
      </w:r>
      <w:r w:rsidRPr="000B062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CODEVASF, no sentido de que seja feito a perfu</w:t>
      </w:r>
      <w:r>
        <w:rPr>
          <w:rFonts w:ascii="Times New Roman" w:hAnsi="Times New Roman"/>
          <w:sz w:val="24"/>
          <w:szCs w:val="24"/>
        </w:rPr>
        <w:t>ração de um poço artesiano na Sítio Pocinhos</w:t>
      </w:r>
      <w:r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propriedade da Senhora Natalia Cazuza Fagundes Barros no 3</w:t>
      </w:r>
      <w:r>
        <w:rPr>
          <w:rFonts w:ascii="Times New Roman" w:hAnsi="Times New Roman"/>
          <w:sz w:val="24"/>
          <w:szCs w:val="24"/>
        </w:rPr>
        <w:t>º Distrito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1866" w:rsidRDefault="00811866" w:rsidP="00811866">
      <w:pPr>
        <w:jc w:val="both"/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both"/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both"/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811866" w:rsidRDefault="00811866" w:rsidP="00811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Oral...</w:t>
      </w:r>
    </w:p>
    <w:p w:rsidR="00811866" w:rsidRDefault="00811866" w:rsidP="00811866">
      <w:pPr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30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outubro de 2018.</w:t>
      </w:r>
    </w:p>
    <w:p w:rsidR="00811866" w:rsidRDefault="00811866" w:rsidP="00811866">
      <w:pPr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right"/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811866" w:rsidRDefault="00811866" w:rsidP="008118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(vereador)</w:t>
      </w:r>
    </w:p>
    <w:p w:rsidR="00811866" w:rsidRDefault="00811866" w:rsidP="00811866">
      <w:pPr>
        <w:rPr>
          <w:rFonts w:ascii="Times New Roman" w:hAnsi="Times New Roman"/>
          <w:sz w:val="24"/>
          <w:szCs w:val="24"/>
        </w:rPr>
      </w:pPr>
    </w:p>
    <w:p w:rsidR="00811866" w:rsidRDefault="00811866" w:rsidP="0081186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811866" w:rsidTr="00CA0B22">
        <w:trPr>
          <w:trHeight w:val="1125"/>
        </w:trPr>
        <w:tc>
          <w:tcPr>
            <w:tcW w:w="2955" w:type="pct"/>
          </w:tcPr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811866" w:rsidRDefault="00811866" w:rsidP="00CA0B22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811866" w:rsidRDefault="00811866" w:rsidP="00CA0B22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811866" w:rsidRDefault="00811866" w:rsidP="00CA0B22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811866" w:rsidRDefault="00811866" w:rsidP="00CA0B22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811866" w:rsidRDefault="00811866" w:rsidP="00CA0B22">
            <w:pPr>
              <w:pStyle w:val="Rodap"/>
              <w:jc w:val="center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6541AC" w:rsidRDefault="00811866"/>
    <w:sectPr w:rsidR="006541AC" w:rsidSect="00EB5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66"/>
    <w:rsid w:val="006C3DA8"/>
    <w:rsid w:val="00811866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6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11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8118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1186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11866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6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11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8118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1186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11866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2018-10-30T14:44:00Z</dcterms:created>
  <dcterms:modified xsi:type="dcterms:W3CDTF">2018-10-30T14:47:00Z</dcterms:modified>
</cp:coreProperties>
</file>