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965EB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no sentido de </w:t>
      </w:r>
      <w:r>
        <w:rPr>
          <w:rFonts w:ascii="Times New Roman" w:hAnsi="Times New Roman" w:cs="Times New Roman"/>
          <w:sz w:val="24"/>
          <w:szCs w:val="24"/>
        </w:rPr>
        <w:t xml:space="preserve">que seja feito </w:t>
      </w:r>
      <w:r w:rsidR="00B35D40">
        <w:rPr>
          <w:rFonts w:ascii="Times New Roman" w:hAnsi="Times New Roman" w:cs="Times New Roman"/>
          <w:sz w:val="24"/>
          <w:szCs w:val="24"/>
        </w:rPr>
        <w:t xml:space="preserve">uma </w:t>
      </w:r>
      <w:proofErr w:type="spellStart"/>
      <w:r w:rsidR="00B35D40">
        <w:rPr>
          <w:rFonts w:ascii="Times New Roman" w:hAnsi="Times New Roman" w:cs="Times New Roman"/>
          <w:sz w:val="24"/>
          <w:szCs w:val="24"/>
        </w:rPr>
        <w:t>cedência</w:t>
      </w:r>
      <w:proofErr w:type="spellEnd"/>
      <w:r w:rsidR="00B35D40">
        <w:rPr>
          <w:rFonts w:ascii="Times New Roman" w:hAnsi="Times New Roman" w:cs="Times New Roman"/>
          <w:sz w:val="24"/>
          <w:szCs w:val="24"/>
        </w:rPr>
        <w:t xml:space="preserve"> de duas escolas na zona rural do nosso município.</w:t>
      </w:r>
      <w:r w:rsidR="00110292">
        <w:rPr>
          <w:rFonts w:ascii="Times New Roman" w:hAnsi="Times New Roman" w:cs="Times New Roman"/>
          <w:sz w:val="24"/>
          <w:szCs w:val="24"/>
        </w:rPr>
        <w:t xml:space="preserve"> </w:t>
      </w:r>
      <w:r w:rsidR="00B35D40">
        <w:rPr>
          <w:rFonts w:ascii="Times New Roman" w:hAnsi="Times New Roman" w:cs="Times New Roman"/>
          <w:sz w:val="24"/>
          <w:szCs w:val="24"/>
        </w:rPr>
        <w:t>Localizadas no sítio bode assado e quixaba 01.</w:t>
      </w:r>
      <w:r w:rsidR="00110292">
        <w:rPr>
          <w:rFonts w:ascii="Times New Roman" w:hAnsi="Times New Roman" w:cs="Times New Roman"/>
          <w:sz w:val="24"/>
          <w:szCs w:val="24"/>
        </w:rPr>
        <w:t xml:space="preserve"> A</w:t>
      </w:r>
      <w:r w:rsidR="00B35D40">
        <w:rPr>
          <w:rFonts w:ascii="Times New Roman" w:hAnsi="Times New Roman" w:cs="Times New Roman"/>
          <w:sz w:val="24"/>
          <w:szCs w:val="24"/>
        </w:rPr>
        <w:t xml:space="preserve">s mesmas se encontram abandonadas e que a partir desta </w:t>
      </w:r>
      <w:proofErr w:type="spellStart"/>
      <w:r w:rsidR="00B35D40">
        <w:rPr>
          <w:rFonts w:ascii="Times New Roman" w:hAnsi="Times New Roman" w:cs="Times New Roman"/>
          <w:sz w:val="24"/>
          <w:szCs w:val="24"/>
        </w:rPr>
        <w:t>cedência</w:t>
      </w:r>
      <w:proofErr w:type="spellEnd"/>
      <w:proofErr w:type="gramStart"/>
      <w:r w:rsidR="00B35D4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35D40">
        <w:rPr>
          <w:rFonts w:ascii="Times New Roman" w:hAnsi="Times New Roman" w:cs="Times New Roman"/>
          <w:sz w:val="24"/>
          <w:szCs w:val="24"/>
        </w:rPr>
        <w:t xml:space="preserve">possa funcionar como um local de utilidade pública para celebrações religiosas,reuniões e outros fins. 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B35D40" w:rsidRDefault="00B35D4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Esta solicitação </w:t>
      </w:r>
      <w:r w:rsidR="006F76E4">
        <w:rPr>
          <w:rFonts w:ascii="Times New Roman" w:hAnsi="Times New Roman" w:cs="Times New Roman"/>
          <w:b/>
          <w:sz w:val="24"/>
          <w:szCs w:val="24"/>
          <w:u w:val="single"/>
        </w:rPr>
        <w:t xml:space="preserve">vem das comunidades quixaba 01 e bode </w:t>
      </w:r>
      <w:proofErr w:type="gramStart"/>
      <w:r w:rsidR="006F76E4">
        <w:rPr>
          <w:rFonts w:ascii="Times New Roman" w:hAnsi="Times New Roman" w:cs="Times New Roman"/>
          <w:b/>
          <w:sz w:val="24"/>
          <w:szCs w:val="24"/>
          <w:u w:val="single"/>
        </w:rPr>
        <w:t>assado,</w:t>
      </w:r>
      <w:proofErr w:type="gramEnd"/>
      <w:r w:rsidR="006F76E4">
        <w:rPr>
          <w:rFonts w:ascii="Times New Roman" w:hAnsi="Times New Roman" w:cs="Times New Roman"/>
          <w:b/>
          <w:sz w:val="24"/>
          <w:szCs w:val="24"/>
          <w:u w:val="single"/>
        </w:rPr>
        <w:t>lembrando que já se encontram no jurídico da prefeitura desde do ano passado,</w:t>
      </w:r>
      <w:r w:rsidR="001102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76E4">
        <w:rPr>
          <w:rFonts w:ascii="Times New Roman" w:hAnsi="Times New Roman" w:cs="Times New Roman"/>
          <w:b/>
          <w:sz w:val="24"/>
          <w:szCs w:val="24"/>
          <w:u w:val="single"/>
        </w:rPr>
        <w:t>esperando</w:t>
      </w:r>
      <w:r w:rsidR="001102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76E4">
        <w:rPr>
          <w:rFonts w:ascii="Times New Roman" w:hAnsi="Times New Roman" w:cs="Times New Roman"/>
          <w:b/>
          <w:sz w:val="24"/>
          <w:szCs w:val="24"/>
          <w:u w:val="single"/>
        </w:rPr>
        <w:t xml:space="preserve">as parcerias, por isso este requerimento </w:t>
      </w:r>
      <w:r w:rsidR="00110292">
        <w:rPr>
          <w:rFonts w:ascii="Times New Roman" w:hAnsi="Times New Roman" w:cs="Times New Roman"/>
          <w:b/>
          <w:sz w:val="24"/>
          <w:szCs w:val="24"/>
          <w:u w:val="single"/>
        </w:rPr>
        <w:t>tem</w:t>
      </w:r>
      <w:r w:rsidR="006F76E4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</w:t>
      </w:r>
      <w:r w:rsidR="00110292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6F76E4">
        <w:rPr>
          <w:rFonts w:ascii="Times New Roman" w:hAnsi="Times New Roman" w:cs="Times New Roman"/>
          <w:b/>
          <w:sz w:val="24"/>
          <w:szCs w:val="24"/>
          <w:u w:val="single"/>
        </w:rPr>
        <w:t xml:space="preserve"> objetivo</w:t>
      </w:r>
      <w:r w:rsidR="00110292">
        <w:rPr>
          <w:rFonts w:ascii="Times New Roman" w:hAnsi="Times New Roman" w:cs="Times New Roman"/>
          <w:b/>
          <w:sz w:val="24"/>
          <w:szCs w:val="24"/>
          <w:u w:val="single"/>
        </w:rPr>
        <w:t xml:space="preserve"> principal</w:t>
      </w:r>
      <w:r w:rsidR="006F76E4">
        <w:rPr>
          <w:rFonts w:ascii="Times New Roman" w:hAnsi="Times New Roman" w:cs="Times New Roman"/>
          <w:b/>
          <w:sz w:val="24"/>
          <w:szCs w:val="24"/>
          <w:u w:val="single"/>
        </w:rPr>
        <w:t xml:space="preserve"> solicitar ao senhor prefeito </w:t>
      </w:r>
      <w:proofErr w:type="spellStart"/>
      <w:r w:rsidR="00110292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6F76E4">
        <w:rPr>
          <w:rFonts w:ascii="Times New Roman" w:hAnsi="Times New Roman" w:cs="Times New Roman"/>
          <w:b/>
          <w:sz w:val="24"/>
          <w:szCs w:val="24"/>
          <w:u w:val="single"/>
        </w:rPr>
        <w:t>lebel</w:t>
      </w:r>
      <w:proofErr w:type="spellEnd"/>
      <w:r w:rsidR="006F76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0292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6F76E4">
        <w:rPr>
          <w:rFonts w:ascii="Times New Roman" w:hAnsi="Times New Roman" w:cs="Times New Roman"/>
          <w:b/>
          <w:sz w:val="24"/>
          <w:szCs w:val="24"/>
          <w:u w:val="single"/>
        </w:rPr>
        <w:t>ordeiro</w:t>
      </w:r>
      <w:r w:rsidR="00110292">
        <w:rPr>
          <w:rFonts w:ascii="Times New Roman" w:hAnsi="Times New Roman" w:cs="Times New Roman"/>
          <w:b/>
          <w:sz w:val="24"/>
          <w:szCs w:val="24"/>
          <w:u w:val="single"/>
        </w:rPr>
        <w:t xml:space="preserve"> uma resposta positiva para o bem comum de todos. Desde já agradeço pela atenção e o bom entendimento que nos compete. </w:t>
      </w:r>
      <w:r w:rsidR="006F76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  <w:proofErr w:type="gramEnd"/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Salgueiro, </w:t>
      </w:r>
      <w:r w:rsidR="00110292">
        <w:rPr>
          <w:rFonts w:ascii="Times New Roman" w:hAnsi="Times New Roman" w:cs="Times New Roman"/>
          <w:sz w:val="24"/>
          <w:szCs w:val="24"/>
        </w:rPr>
        <w:t>19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 </w:t>
      </w:r>
      <w:r w:rsidR="00110292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 de 201</w:t>
      </w:r>
      <w:r w:rsidR="00965E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C96CD6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110292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FB0"/>
    <w:rsid w:val="00110292"/>
    <w:rsid w:val="001A2D51"/>
    <w:rsid w:val="00320F16"/>
    <w:rsid w:val="0035002E"/>
    <w:rsid w:val="006B1A19"/>
    <w:rsid w:val="006F76E4"/>
    <w:rsid w:val="009603C3"/>
    <w:rsid w:val="00965EBA"/>
    <w:rsid w:val="00972FB0"/>
    <w:rsid w:val="00982AD5"/>
    <w:rsid w:val="00B35D40"/>
    <w:rsid w:val="00C61D05"/>
    <w:rsid w:val="00C96CD6"/>
    <w:rsid w:val="00D770B2"/>
    <w:rsid w:val="00F03DDE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2</cp:revision>
  <dcterms:created xsi:type="dcterms:W3CDTF">2019-03-19T15:20:00Z</dcterms:created>
  <dcterms:modified xsi:type="dcterms:W3CDTF">2019-03-19T15:20:00Z</dcterms:modified>
</cp:coreProperties>
</file>