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Pr="003160B0" w:rsidRDefault="00972FB0" w:rsidP="003160B0">
      <w:pPr>
        <w:pStyle w:val="Cabealho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-436245</wp:posOffset>
            </wp:positionV>
            <wp:extent cx="523875" cy="561975"/>
            <wp:effectExtent l="0" t="0" r="0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3160B0" w:rsidRDefault="003160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Nº      </w:t>
      </w:r>
      <w:r w:rsidR="00316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41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r w:rsidR="00134B82">
        <w:rPr>
          <w:rFonts w:ascii="Times New Roman" w:hAnsi="Times New Roman"/>
          <w:sz w:val="24"/>
          <w:szCs w:val="24"/>
        </w:rPr>
        <w:t xml:space="preserve">Exmo </w:t>
      </w:r>
      <w:r w:rsidR="00C979A9">
        <w:rPr>
          <w:rFonts w:ascii="Times New Roman" w:hAnsi="Times New Roman"/>
          <w:sz w:val="24"/>
          <w:szCs w:val="24"/>
        </w:rPr>
        <w:t xml:space="preserve">Ministro do Desenvolvimento Regional Pasta que engloba o Ministério da Integração Nacional, o Senhor Gustavo Henrique R. </w:t>
      </w:r>
      <w:proofErr w:type="spellStart"/>
      <w:r w:rsidR="00C979A9">
        <w:rPr>
          <w:rFonts w:ascii="Times New Roman" w:hAnsi="Times New Roman"/>
          <w:sz w:val="24"/>
          <w:szCs w:val="24"/>
        </w:rPr>
        <w:t>Canuto</w:t>
      </w:r>
      <w:proofErr w:type="spellEnd"/>
      <w:r w:rsidR="00C979A9">
        <w:rPr>
          <w:rFonts w:ascii="Times New Roman" w:hAnsi="Times New Roman"/>
          <w:sz w:val="24"/>
          <w:szCs w:val="24"/>
        </w:rPr>
        <w:t xml:space="preserve">. No sentido de buscar possibilidades emergenciais da soltura das águas da Barragem Mangueira </w:t>
      </w:r>
      <w:r w:rsidR="0094121E">
        <w:rPr>
          <w:rFonts w:ascii="Times New Roman" w:hAnsi="Times New Roman"/>
          <w:sz w:val="24"/>
          <w:szCs w:val="24"/>
        </w:rPr>
        <w:t>localizada neste município com objetivo principal salvar centenas de agricultores que dependem desta água para manter a produtividade agrícola, tais como: produção de maracujá, feijão,</w:t>
      </w:r>
      <w:r w:rsidR="00546597">
        <w:rPr>
          <w:rFonts w:ascii="Times New Roman" w:hAnsi="Times New Roman"/>
          <w:sz w:val="24"/>
          <w:szCs w:val="24"/>
        </w:rPr>
        <w:t xml:space="preserve"> </w:t>
      </w:r>
      <w:r w:rsidR="0094121E">
        <w:rPr>
          <w:rFonts w:ascii="Times New Roman" w:hAnsi="Times New Roman"/>
          <w:sz w:val="24"/>
          <w:szCs w:val="24"/>
        </w:rPr>
        <w:t>milho,</w:t>
      </w:r>
      <w:r w:rsidR="00546597">
        <w:rPr>
          <w:rFonts w:ascii="Times New Roman" w:hAnsi="Times New Roman"/>
          <w:sz w:val="24"/>
          <w:szCs w:val="24"/>
        </w:rPr>
        <w:t xml:space="preserve"> </w:t>
      </w:r>
      <w:r w:rsidR="0094121E">
        <w:rPr>
          <w:rFonts w:ascii="Times New Roman" w:hAnsi="Times New Roman"/>
          <w:sz w:val="24"/>
          <w:szCs w:val="24"/>
        </w:rPr>
        <w:t>tomate,</w:t>
      </w:r>
      <w:r w:rsidR="00546597">
        <w:rPr>
          <w:rFonts w:ascii="Times New Roman" w:hAnsi="Times New Roman"/>
          <w:sz w:val="24"/>
          <w:szCs w:val="24"/>
        </w:rPr>
        <w:t xml:space="preserve"> </w:t>
      </w:r>
      <w:r w:rsidR="0094121E">
        <w:rPr>
          <w:rFonts w:ascii="Times New Roman" w:hAnsi="Times New Roman"/>
          <w:sz w:val="24"/>
          <w:szCs w:val="24"/>
        </w:rPr>
        <w:t xml:space="preserve">coentro entre </w:t>
      </w:r>
      <w:proofErr w:type="gramStart"/>
      <w:r w:rsidR="0094121E">
        <w:rPr>
          <w:rFonts w:ascii="Times New Roman" w:hAnsi="Times New Roman"/>
          <w:sz w:val="24"/>
          <w:szCs w:val="24"/>
        </w:rPr>
        <w:t>outras.</w:t>
      </w:r>
      <w:proofErr w:type="gramEnd"/>
      <w:r w:rsidR="0094121E">
        <w:rPr>
          <w:rFonts w:ascii="Times New Roman" w:hAnsi="Times New Roman"/>
          <w:sz w:val="24"/>
          <w:szCs w:val="24"/>
        </w:rPr>
        <w:t xml:space="preserve">Que garante o sustento de várias famílias da região. </w:t>
      </w:r>
    </w:p>
    <w:p w:rsidR="003D2AFD" w:rsidRDefault="003D2AFD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4121E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soltura desta</w:t>
      </w:r>
      <w:r w:rsidR="00546597">
        <w:rPr>
          <w:rFonts w:ascii="Times New Roman" w:hAnsi="Times New Roman" w:cs="Times New Roman"/>
          <w:sz w:val="24"/>
          <w:szCs w:val="24"/>
        </w:rPr>
        <w:t xml:space="preserve">s águas garante a produtividade e traz renda para centenas de agricultores, trata-se de uma terra </w:t>
      </w:r>
      <w:proofErr w:type="gramStart"/>
      <w:r w:rsidR="00546597">
        <w:rPr>
          <w:rFonts w:ascii="Times New Roman" w:hAnsi="Times New Roman" w:cs="Times New Roman"/>
          <w:sz w:val="24"/>
          <w:szCs w:val="24"/>
        </w:rPr>
        <w:t>fértil,</w:t>
      </w:r>
      <w:proofErr w:type="gramEnd"/>
      <w:r w:rsidR="00546597">
        <w:rPr>
          <w:rFonts w:ascii="Times New Roman" w:hAnsi="Times New Roman" w:cs="Times New Roman"/>
          <w:sz w:val="24"/>
          <w:szCs w:val="24"/>
        </w:rPr>
        <w:t xml:space="preserve">e ultimamente dezenas de cargas com os produtos foram comercializadas.A soltura percorrerá vinte quilômetros desde da barragem da mangueira até a barragem Nilo Coelho pelo riacho pitombeira beneficiando vários produtores rurais.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</w:t>
      </w:r>
      <w:r w:rsidR="003A35A1">
        <w:rPr>
          <w:rFonts w:ascii="Times New Roman" w:hAnsi="Times New Roman" w:cs="Times New Roman"/>
          <w:sz w:val="24"/>
          <w:szCs w:val="24"/>
        </w:rPr>
        <w:t xml:space="preserve"> urgentíssima providências</w:t>
      </w:r>
      <w:proofErr w:type="gramStart"/>
      <w:r w:rsidR="003A35A1">
        <w:rPr>
          <w:rFonts w:ascii="Times New Roman" w:hAnsi="Times New Roman" w:cs="Times New Roman"/>
          <w:sz w:val="24"/>
          <w:szCs w:val="24"/>
        </w:rPr>
        <w:t xml:space="preserve">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2FB0" w:rsidRPr="007D568C">
        <w:rPr>
          <w:rFonts w:ascii="Times New Roman" w:hAnsi="Times New Roman" w:cs="Times New Roman"/>
          <w:sz w:val="24"/>
          <w:szCs w:val="24"/>
        </w:rPr>
        <w:t>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546597">
        <w:rPr>
          <w:rFonts w:ascii="Times New Roman" w:hAnsi="Times New Roman" w:cs="Times New Roman"/>
          <w:sz w:val="24"/>
          <w:szCs w:val="24"/>
        </w:rPr>
        <w:t>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546597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3160B0" w:rsidRDefault="003160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316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3160B0" w:rsidP="00316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/>
    <w:p w:rsidR="00F103BC" w:rsidRDefault="00EC5B40"/>
    <w:sectPr w:rsidR="00F103BC" w:rsidSect="003160B0">
      <w:footerReference w:type="default" r:id="rId7"/>
      <w:pgSz w:w="11906" w:h="16838"/>
      <w:pgMar w:top="1417" w:right="1701" w:bottom="1417" w:left="1701" w:header="708" w:footer="18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40" w:rsidRDefault="00EC5B40" w:rsidP="003160B0">
      <w:pPr>
        <w:spacing w:after="0" w:line="240" w:lineRule="auto"/>
      </w:pPr>
      <w:r>
        <w:separator/>
      </w:r>
    </w:p>
  </w:endnote>
  <w:endnote w:type="continuationSeparator" w:id="0">
    <w:p w:rsidR="00EC5B40" w:rsidRDefault="00EC5B40" w:rsidP="0031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439"/>
      <w:tblW w:w="5011" w:type="pct"/>
      <w:tblCellMar>
        <w:left w:w="70" w:type="dxa"/>
        <w:right w:w="70" w:type="dxa"/>
      </w:tblCellMar>
      <w:tblLook w:val="04A0"/>
    </w:tblPr>
    <w:tblGrid>
      <w:gridCol w:w="5120"/>
      <w:gridCol w:w="3543"/>
    </w:tblGrid>
    <w:tr w:rsidR="003160B0" w:rsidTr="000C11EF">
      <w:trPr>
        <w:trHeight w:val="1125"/>
      </w:trPr>
      <w:tc>
        <w:tcPr>
          <w:tcW w:w="2955" w:type="pct"/>
        </w:tcPr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3871-2794</w:t>
          </w:r>
        </w:p>
        <w:p w:rsidR="003160B0" w:rsidRDefault="003160B0" w:rsidP="003160B0">
          <w:pPr>
            <w:pStyle w:val="Rodap"/>
            <w:spacing w:line="276" w:lineRule="auto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3160B0" w:rsidRDefault="003160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40" w:rsidRDefault="00EC5B40" w:rsidP="003160B0">
      <w:pPr>
        <w:spacing w:after="0" w:line="240" w:lineRule="auto"/>
      </w:pPr>
      <w:r>
        <w:separator/>
      </w:r>
    </w:p>
  </w:footnote>
  <w:footnote w:type="continuationSeparator" w:id="0">
    <w:p w:rsidR="00EC5B40" w:rsidRDefault="00EC5B40" w:rsidP="00316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FB0"/>
    <w:rsid w:val="00011BBA"/>
    <w:rsid w:val="00057C47"/>
    <w:rsid w:val="00134B82"/>
    <w:rsid w:val="001A2D51"/>
    <w:rsid w:val="002A5B72"/>
    <w:rsid w:val="003160B0"/>
    <w:rsid w:val="00320F16"/>
    <w:rsid w:val="0035002E"/>
    <w:rsid w:val="003A35A1"/>
    <w:rsid w:val="003D0D89"/>
    <w:rsid w:val="003D2AFD"/>
    <w:rsid w:val="00476B3B"/>
    <w:rsid w:val="0048319C"/>
    <w:rsid w:val="004D5C93"/>
    <w:rsid w:val="00546597"/>
    <w:rsid w:val="006B1A19"/>
    <w:rsid w:val="007165B6"/>
    <w:rsid w:val="00836C69"/>
    <w:rsid w:val="0094121E"/>
    <w:rsid w:val="009603C3"/>
    <w:rsid w:val="00965EBA"/>
    <w:rsid w:val="00972FB0"/>
    <w:rsid w:val="00982AD5"/>
    <w:rsid w:val="009A0739"/>
    <w:rsid w:val="00C61D05"/>
    <w:rsid w:val="00C979A9"/>
    <w:rsid w:val="00DA78A8"/>
    <w:rsid w:val="00EB03F3"/>
    <w:rsid w:val="00EC5B40"/>
    <w:rsid w:val="00EF062C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2019-05-22T16:18:00Z</dcterms:created>
  <dcterms:modified xsi:type="dcterms:W3CDTF">2019-05-22T16:18:00Z</dcterms:modified>
</cp:coreProperties>
</file>