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266A" w:rsidRDefault="0049266A" w:rsidP="00DD36FD">
      <w:pPr>
        <w:rPr>
          <w:szCs w:val="28"/>
          <w:lang w:val="pt-BR"/>
        </w:rPr>
      </w:pPr>
    </w:p>
    <w:p w:rsidR="0017580D" w:rsidRPr="0017580D" w:rsidRDefault="0017580D" w:rsidP="0017580D">
      <w:pPr>
        <w:autoSpaceDE w:val="0"/>
        <w:autoSpaceDN w:val="0"/>
        <w:adjustRightInd w:val="0"/>
        <w:jc w:val="center"/>
        <w:rPr>
          <w:rFonts w:ascii="Bookman Old Style" w:hAnsi="Bookman Old Style"/>
          <w:b/>
          <w:bCs/>
          <w:sz w:val="26"/>
          <w:szCs w:val="26"/>
          <w:u w:val="single"/>
          <w:lang w:val="pt"/>
        </w:rPr>
      </w:pPr>
      <w:r w:rsidRPr="0017580D">
        <w:rPr>
          <w:rFonts w:ascii="Bookman Old Style" w:hAnsi="Bookman Old Style"/>
          <w:b/>
          <w:bCs/>
          <w:sz w:val="26"/>
          <w:szCs w:val="26"/>
          <w:u w:val="single"/>
          <w:lang w:val="pt"/>
        </w:rPr>
        <w:t>PROJETO DE LEI Nº           / 2019.</w:t>
      </w:r>
    </w:p>
    <w:p w:rsidR="0017580D" w:rsidRPr="0017580D" w:rsidRDefault="0017580D" w:rsidP="0017580D">
      <w:pPr>
        <w:autoSpaceDE w:val="0"/>
        <w:autoSpaceDN w:val="0"/>
        <w:adjustRightInd w:val="0"/>
        <w:jc w:val="both"/>
        <w:rPr>
          <w:rFonts w:ascii="Bookman Old Style" w:hAnsi="Bookman Old Style"/>
          <w:sz w:val="26"/>
          <w:szCs w:val="26"/>
          <w:lang w:val="pt"/>
        </w:rPr>
      </w:pPr>
    </w:p>
    <w:p w:rsidR="0017580D" w:rsidRPr="0017580D" w:rsidRDefault="0017580D" w:rsidP="0017580D">
      <w:pPr>
        <w:autoSpaceDE w:val="0"/>
        <w:autoSpaceDN w:val="0"/>
        <w:adjustRightInd w:val="0"/>
        <w:ind w:left="4248"/>
        <w:jc w:val="both"/>
        <w:rPr>
          <w:rFonts w:ascii="Bookman Old Style" w:hAnsi="Bookman Old Style"/>
          <w:b/>
          <w:bCs/>
          <w:lang w:val="pt"/>
        </w:rPr>
      </w:pPr>
    </w:p>
    <w:p w:rsidR="0017580D" w:rsidRPr="0017580D" w:rsidRDefault="0017580D" w:rsidP="001B3ED7">
      <w:pPr>
        <w:autoSpaceDE w:val="0"/>
        <w:autoSpaceDN w:val="0"/>
        <w:adjustRightInd w:val="0"/>
        <w:ind w:left="4933"/>
        <w:jc w:val="both"/>
        <w:rPr>
          <w:rFonts w:ascii="Bookman Old Style" w:hAnsi="Bookman Old Style"/>
          <w:b/>
          <w:bCs/>
          <w:i/>
          <w:u w:val="single"/>
          <w:lang w:val="pt"/>
        </w:rPr>
      </w:pPr>
      <w:r w:rsidRPr="0017580D">
        <w:rPr>
          <w:rFonts w:ascii="Bookman Old Style" w:hAnsi="Bookman Old Style"/>
          <w:b/>
          <w:bCs/>
          <w:lang w:val="pt"/>
        </w:rPr>
        <w:t>EMENTA</w:t>
      </w:r>
      <w:r>
        <w:rPr>
          <w:rFonts w:ascii="Bookman Old Style" w:hAnsi="Bookman Old Style"/>
          <w:lang w:val="pt"/>
        </w:rPr>
        <w:t>:</w:t>
      </w:r>
      <w:r w:rsidRPr="003D4339">
        <w:rPr>
          <w:rFonts w:ascii="Bookman Old Style" w:hAnsi="Bookman Old Style"/>
        </w:rPr>
        <w:t xml:space="preserve"> </w:t>
      </w:r>
      <w:r w:rsidRPr="0017580D">
        <w:rPr>
          <w:rFonts w:ascii="Bookman Old Style" w:hAnsi="Bookman Old Style"/>
        </w:rPr>
        <w:t>Estabelece Condutas Necessárias no Atendimento aos Pacientes Crônicos a que se refere e dá outras providências.</w:t>
      </w:r>
    </w:p>
    <w:p w:rsidR="0017580D" w:rsidRPr="0017580D" w:rsidRDefault="0017580D" w:rsidP="0017580D">
      <w:pPr>
        <w:rPr>
          <w:rFonts w:ascii="Bookman Old Style" w:hAnsi="Bookman Old Style"/>
        </w:rPr>
      </w:pPr>
    </w:p>
    <w:p w:rsidR="0017580D" w:rsidRPr="003D4339" w:rsidRDefault="0017580D" w:rsidP="0017580D">
      <w:pPr>
        <w:autoSpaceDE w:val="0"/>
        <w:autoSpaceDN w:val="0"/>
        <w:adjustRightInd w:val="0"/>
        <w:ind w:left="4423"/>
        <w:jc w:val="both"/>
        <w:rPr>
          <w:rFonts w:ascii="Bookman Old Style" w:hAnsi="Bookman Old Style"/>
        </w:rPr>
      </w:pPr>
    </w:p>
    <w:p w:rsidR="0017580D" w:rsidRPr="0017580D" w:rsidRDefault="0017580D" w:rsidP="0017580D">
      <w:pPr>
        <w:autoSpaceDE w:val="0"/>
        <w:autoSpaceDN w:val="0"/>
        <w:adjustRightInd w:val="0"/>
        <w:ind w:left="4248"/>
        <w:jc w:val="both"/>
        <w:rPr>
          <w:rFonts w:ascii="Bookman Old Style" w:hAnsi="Bookman Old Style"/>
          <w:b/>
          <w:bCs/>
          <w:i/>
          <w:u w:val="single"/>
          <w:lang w:val="pt"/>
        </w:rPr>
      </w:pPr>
    </w:p>
    <w:p w:rsidR="0017580D" w:rsidRPr="0017580D" w:rsidRDefault="0017580D" w:rsidP="0017580D">
      <w:pPr>
        <w:tabs>
          <w:tab w:val="left" w:pos="2289"/>
          <w:tab w:val="left" w:pos="12489"/>
          <w:tab w:val="left" w:pos="13584"/>
        </w:tabs>
        <w:autoSpaceDE w:val="0"/>
        <w:autoSpaceDN w:val="0"/>
        <w:adjustRightInd w:val="0"/>
        <w:ind w:left="8502" w:firstLine="15"/>
        <w:jc w:val="both"/>
        <w:rPr>
          <w:rFonts w:ascii="Bookman Old Style" w:hAnsi="Bookman Old Style"/>
          <w:lang w:val="pt"/>
        </w:rPr>
      </w:pPr>
    </w:p>
    <w:p w:rsidR="0017580D" w:rsidRPr="0017580D" w:rsidRDefault="0017580D" w:rsidP="0017580D">
      <w:pPr>
        <w:tabs>
          <w:tab w:val="left" w:pos="2289"/>
          <w:tab w:val="left" w:pos="12489"/>
          <w:tab w:val="left" w:pos="13584"/>
        </w:tabs>
        <w:autoSpaceDE w:val="0"/>
        <w:autoSpaceDN w:val="0"/>
        <w:adjustRightInd w:val="0"/>
        <w:ind w:left="8502" w:firstLine="15"/>
        <w:jc w:val="both"/>
        <w:rPr>
          <w:rFonts w:ascii="Bookman Old Style" w:hAnsi="Bookman Old Style"/>
          <w:lang w:val="pt"/>
        </w:rPr>
      </w:pPr>
      <w:r w:rsidRPr="0017580D">
        <w:rPr>
          <w:rFonts w:ascii="Bookman Old Style" w:hAnsi="Bookman Old Style"/>
          <w:lang w:val="pt"/>
        </w:rPr>
        <w:t xml:space="preserve">                                                                                                                                                                                                                                                                                                                                                                                                                                                                                                                                                                                                                                                    </w:t>
      </w:r>
    </w:p>
    <w:p w:rsidR="0017580D" w:rsidRPr="0017580D" w:rsidRDefault="0017580D" w:rsidP="0017580D">
      <w:pPr>
        <w:autoSpaceDE w:val="0"/>
        <w:autoSpaceDN w:val="0"/>
        <w:adjustRightInd w:val="0"/>
        <w:spacing w:line="276" w:lineRule="auto"/>
        <w:ind w:right="142"/>
        <w:jc w:val="both"/>
        <w:rPr>
          <w:rFonts w:ascii="Bookman Old Style" w:hAnsi="Bookman Old Style"/>
          <w:lang w:val="pt"/>
        </w:rPr>
      </w:pPr>
      <w:r w:rsidRPr="0017580D">
        <w:rPr>
          <w:rFonts w:ascii="Bookman Old Style" w:hAnsi="Bookman Old Style"/>
          <w:b/>
          <w:lang w:val="pt"/>
        </w:rPr>
        <w:t>A Vereadora que este subscreve</w:t>
      </w:r>
      <w:r w:rsidRPr="0017580D">
        <w:rPr>
          <w:rFonts w:ascii="Bookman Old Style" w:hAnsi="Bookman Old Style"/>
          <w:lang w:val="pt"/>
        </w:rPr>
        <w:t xml:space="preserve">, no uso de suas atribuições legislativas, propõe à </w:t>
      </w:r>
      <w:r w:rsidRPr="0017580D">
        <w:rPr>
          <w:rFonts w:ascii="Bookman Old Style" w:hAnsi="Bookman Old Style"/>
          <w:b/>
          <w:lang w:val="pt"/>
        </w:rPr>
        <w:t>CÂMARA MUNICIPAL DE VEREADORES DE SALGUEIRO</w:t>
      </w:r>
      <w:r w:rsidRPr="0017580D">
        <w:rPr>
          <w:rFonts w:ascii="Bookman Old Style" w:hAnsi="Bookman Old Style"/>
          <w:lang w:val="pt"/>
        </w:rPr>
        <w:t xml:space="preserve">, a </w:t>
      </w:r>
      <w:r w:rsidRPr="0017580D">
        <w:rPr>
          <w:rFonts w:ascii="Bookman Old Style" w:hAnsi="Bookman Old Style"/>
          <w:b/>
          <w:lang w:val="pt"/>
        </w:rPr>
        <w:t xml:space="preserve">aprovação </w:t>
      </w:r>
      <w:r w:rsidRPr="0017580D">
        <w:rPr>
          <w:rFonts w:ascii="Bookman Old Style" w:hAnsi="Bookman Old Style"/>
          <w:lang w:val="pt"/>
        </w:rPr>
        <w:t>do seguinte Projeto de Lei:</w:t>
      </w:r>
    </w:p>
    <w:p w:rsidR="0017580D" w:rsidRPr="0017580D" w:rsidRDefault="0017580D" w:rsidP="0017580D">
      <w:pPr>
        <w:autoSpaceDE w:val="0"/>
        <w:autoSpaceDN w:val="0"/>
        <w:adjustRightInd w:val="0"/>
        <w:spacing w:line="276" w:lineRule="auto"/>
        <w:ind w:right="142"/>
        <w:jc w:val="both"/>
        <w:rPr>
          <w:rFonts w:ascii="Bookman Old Style" w:hAnsi="Bookman Old Style"/>
          <w:lang w:val="pt"/>
        </w:rPr>
      </w:pPr>
    </w:p>
    <w:p w:rsidR="0017580D" w:rsidRPr="001B3ED7" w:rsidRDefault="0017580D" w:rsidP="001B3ED7">
      <w:pPr>
        <w:shd w:val="clear" w:color="auto" w:fill="FFFFFF"/>
        <w:jc w:val="both"/>
        <w:rPr>
          <w:rFonts w:ascii="Bookman Old Style" w:hAnsi="Bookman Old Style"/>
        </w:rPr>
      </w:pPr>
      <w:r w:rsidRPr="0017580D">
        <w:rPr>
          <w:rFonts w:ascii="Bookman Old Style" w:hAnsi="Bookman Old Style"/>
          <w:b/>
        </w:rPr>
        <w:t>Art. 1º</w:t>
      </w:r>
      <w:r w:rsidRPr="0017580D">
        <w:rPr>
          <w:rFonts w:ascii="Bookman Old Style" w:hAnsi="Bookman Old Style"/>
        </w:rPr>
        <w:t xml:space="preserve">. </w:t>
      </w:r>
      <w:r w:rsidR="001B3ED7">
        <w:rPr>
          <w:rFonts w:ascii="Bookman Old Style" w:hAnsi="Bookman Old Style"/>
        </w:rPr>
        <w:t>No âmbito do Municipio de Salgueiro</w:t>
      </w:r>
      <w:r w:rsidR="001B3ED7" w:rsidRPr="001B3ED7">
        <w:rPr>
          <w:rFonts w:ascii="Bookman Old Style" w:hAnsi="Bookman Old Style"/>
        </w:rPr>
        <w:t xml:space="preserve">, </w:t>
      </w:r>
      <w:r w:rsidR="001B3ED7">
        <w:rPr>
          <w:rFonts w:ascii="Bookman Old Style" w:hAnsi="Bookman Old Style"/>
        </w:rPr>
        <w:t xml:space="preserve">para que venha a ser </w:t>
      </w:r>
      <w:r w:rsidR="001B3ED7" w:rsidRPr="001B3ED7">
        <w:rPr>
          <w:rFonts w:ascii="Bookman Old Style" w:hAnsi="Bookman Old Style"/>
        </w:rPr>
        <w:t>implantado,  em funcionamento</w:t>
      </w:r>
      <w:r w:rsidR="001B3ED7">
        <w:rPr>
          <w:rFonts w:ascii="Bookman Old Style" w:hAnsi="Bookman Old Style"/>
        </w:rPr>
        <w:t xml:space="preserve"> com</w:t>
      </w:r>
      <w:r w:rsidR="001B3ED7" w:rsidRPr="001B3ED7">
        <w:rPr>
          <w:rFonts w:ascii="Bookman Old Style" w:hAnsi="Bookman Old Style"/>
        </w:rPr>
        <w:t xml:space="preserve"> o Programa de Saúde da Família - PSF, os programas de atenção à saúde básica da família deverão observar, quanto aos doentes crônicos acamados de forma prolongada ou permanente, fora do ambiente hospitalar, o seguinte:</w:t>
      </w:r>
    </w:p>
    <w:p w:rsidR="001B3ED7" w:rsidRPr="001B3ED7" w:rsidRDefault="001B3ED7" w:rsidP="001B3ED7">
      <w:pPr>
        <w:shd w:val="clear" w:color="auto" w:fill="FFFFFF"/>
        <w:jc w:val="both"/>
        <w:rPr>
          <w:rFonts w:ascii="Bookman Old Style" w:hAnsi="Bookman Old Style"/>
        </w:rPr>
      </w:pPr>
    </w:p>
    <w:p w:rsidR="001B3ED7" w:rsidRPr="001B3ED7" w:rsidRDefault="001B3ED7" w:rsidP="001B3ED7">
      <w:pPr>
        <w:shd w:val="clear" w:color="auto" w:fill="FFFFFF"/>
        <w:jc w:val="both"/>
        <w:rPr>
          <w:rFonts w:ascii="Bookman Old Style" w:hAnsi="Bookman Old Style"/>
        </w:rPr>
      </w:pPr>
      <w:r w:rsidRPr="001B3ED7">
        <w:rPr>
          <w:rFonts w:ascii="Bookman Old Style" w:hAnsi="Bookman Old Style"/>
        </w:rPr>
        <w:t xml:space="preserve">I - Os agentes comunitários de saúde identificarão, em visitas domiciliares, os pacientes acamados em caráter prolongado ou permanente, devendo colher informações que serão determinadas pela Secretaria de Saúde, sendo que esta providenciará um cadastro geral para servir de base às ações políticas de prevenção, atendimento e encaminhamento dos pacientes. </w:t>
      </w:r>
    </w:p>
    <w:p w:rsidR="001B3ED7" w:rsidRPr="001B3ED7" w:rsidRDefault="001B3ED7" w:rsidP="001B3ED7">
      <w:pPr>
        <w:shd w:val="clear" w:color="auto" w:fill="FFFFFF"/>
        <w:jc w:val="both"/>
        <w:rPr>
          <w:rFonts w:ascii="Bookman Old Style" w:hAnsi="Bookman Old Style"/>
        </w:rPr>
      </w:pPr>
    </w:p>
    <w:p w:rsidR="001B3ED7" w:rsidRPr="001B3ED7" w:rsidRDefault="001B3ED7" w:rsidP="001B3ED7">
      <w:pPr>
        <w:shd w:val="clear" w:color="auto" w:fill="FFFFFF"/>
        <w:jc w:val="both"/>
        <w:rPr>
          <w:rFonts w:ascii="Bookman Old Style" w:hAnsi="Bookman Old Style"/>
        </w:rPr>
      </w:pPr>
      <w:r w:rsidRPr="001B3ED7">
        <w:rPr>
          <w:rFonts w:ascii="Bookman Old Style" w:hAnsi="Bookman Old Style"/>
        </w:rPr>
        <w:t xml:space="preserve">II - As informações constantes do cadastro deverão ser encaminhadas aos gestores municipais de saúde a fim de que, os doentes acamados fora do ambiente hospitalar recebam, na forma e frequência indicada pelo médico responsável, a visita profissional de Médicos de Família. </w:t>
      </w:r>
    </w:p>
    <w:p w:rsidR="001B3ED7" w:rsidRPr="001B3ED7" w:rsidRDefault="001B3ED7" w:rsidP="001B3ED7">
      <w:pPr>
        <w:shd w:val="clear" w:color="auto" w:fill="FFFFFF"/>
        <w:jc w:val="both"/>
        <w:rPr>
          <w:rFonts w:ascii="Bookman Old Style" w:hAnsi="Bookman Old Style"/>
        </w:rPr>
      </w:pPr>
    </w:p>
    <w:p w:rsidR="001B3ED7" w:rsidRPr="001B3ED7" w:rsidRDefault="001B3ED7" w:rsidP="001B3ED7">
      <w:pPr>
        <w:shd w:val="clear" w:color="auto" w:fill="FFFFFF"/>
        <w:jc w:val="both"/>
        <w:rPr>
          <w:rFonts w:ascii="Bookman Old Style" w:hAnsi="Bookman Old Style"/>
        </w:rPr>
      </w:pPr>
      <w:r w:rsidRPr="001B3ED7">
        <w:rPr>
          <w:rFonts w:ascii="Bookman Old Style" w:hAnsi="Bookman Old Style"/>
        </w:rPr>
        <w:t xml:space="preserve">III - O Médico de Família indicará o tratamento adequado a cada paciente nas condições previstas nesta lei, incumbindo-lhe ainda, prescrever a necessidade de acompanhamento específico ou por equipes multidisciplinares ou, ainda, </w:t>
      </w:r>
      <w:proofErr w:type="gramStart"/>
      <w:r w:rsidRPr="001B3ED7">
        <w:rPr>
          <w:rFonts w:ascii="Bookman Old Style" w:hAnsi="Bookman Old Style"/>
        </w:rPr>
        <w:t>a</w:t>
      </w:r>
      <w:proofErr w:type="gramEnd"/>
      <w:r w:rsidRPr="001B3ED7">
        <w:rPr>
          <w:rFonts w:ascii="Bookman Old Style" w:hAnsi="Bookman Old Style"/>
        </w:rPr>
        <w:t xml:space="preserve"> internação hospitalar quando for o caso. </w:t>
      </w:r>
    </w:p>
    <w:p w:rsidR="001B3ED7" w:rsidRPr="001B3ED7" w:rsidRDefault="001B3ED7" w:rsidP="001B3ED7">
      <w:pPr>
        <w:shd w:val="clear" w:color="auto" w:fill="FFFFFF"/>
        <w:jc w:val="both"/>
        <w:rPr>
          <w:rFonts w:ascii="Bookman Old Style" w:hAnsi="Bookman Old Style"/>
        </w:rPr>
      </w:pPr>
    </w:p>
    <w:p w:rsidR="001B3ED7" w:rsidRPr="001B3ED7" w:rsidRDefault="001B3ED7" w:rsidP="001B3ED7">
      <w:pPr>
        <w:shd w:val="clear" w:color="auto" w:fill="FFFFFF"/>
        <w:jc w:val="both"/>
        <w:rPr>
          <w:rFonts w:ascii="Bookman Old Style" w:hAnsi="Bookman Old Style"/>
        </w:rPr>
      </w:pPr>
      <w:r w:rsidRPr="001B3ED7">
        <w:rPr>
          <w:rFonts w:ascii="Bookman Old Style" w:hAnsi="Bookman Old Style"/>
        </w:rPr>
        <w:t xml:space="preserve">IV - Os Médicos de Família informarão aos gestores municipais de saúde, mensalmente, </w:t>
      </w:r>
      <w:proofErr w:type="gramStart"/>
      <w:r w:rsidRPr="001B3ED7">
        <w:rPr>
          <w:rFonts w:ascii="Bookman Old Style" w:hAnsi="Bookman Old Style"/>
        </w:rPr>
        <w:t>a</w:t>
      </w:r>
      <w:proofErr w:type="gramEnd"/>
      <w:r w:rsidRPr="001B3ED7">
        <w:rPr>
          <w:rFonts w:ascii="Bookman Old Style" w:hAnsi="Bookman Old Style"/>
        </w:rPr>
        <w:t xml:space="preserve"> evolução dos tratamentos realizados, em decorrência das visitas profissionais realizadas.</w:t>
      </w:r>
    </w:p>
    <w:p w:rsidR="001B3ED7" w:rsidRPr="001B3ED7" w:rsidRDefault="001B3ED7" w:rsidP="001B3ED7">
      <w:pPr>
        <w:shd w:val="clear" w:color="auto" w:fill="FFFFFF"/>
        <w:jc w:val="both"/>
        <w:rPr>
          <w:rFonts w:ascii="Bookman Old Style" w:hAnsi="Bookman Old Style"/>
        </w:rPr>
      </w:pPr>
    </w:p>
    <w:p w:rsidR="001B3ED7" w:rsidRPr="0017580D" w:rsidRDefault="001B3ED7" w:rsidP="001B3ED7">
      <w:pPr>
        <w:shd w:val="clear" w:color="auto" w:fill="FFFFFF"/>
        <w:jc w:val="both"/>
        <w:rPr>
          <w:rFonts w:ascii="Bookman Old Style" w:hAnsi="Bookman Old Style"/>
        </w:rPr>
      </w:pPr>
    </w:p>
    <w:p w:rsidR="0017580D" w:rsidRPr="0017580D" w:rsidRDefault="0017580D" w:rsidP="0017580D">
      <w:pPr>
        <w:jc w:val="both"/>
        <w:rPr>
          <w:rFonts w:ascii="Bookman Old Style" w:hAnsi="Bookman Old Style"/>
        </w:rPr>
      </w:pPr>
      <w:r w:rsidRPr="0017580D">
        <w:rPr>
          <w:rFonts w:ascii="Bookman Old Style" w:hAnsi="Bookman Old Style"/>
        </w:rPr>
        <w:t>.</w:t>
      </w:r>
    </w:p>
    <w:p w:rsidR="0017580D" w:rsidRPr="0017580D" w:rsidRDefault="0017580D" w:rsidP="0017580D">
      <w:pPr>
        <w:jc w:val="both"/>
        <w:rPr>
          <w:rFonts w:ascii="Bookman Old Style" w:hAnsi="Bookman Old Style"/>
        </w:rPr>
      </w:pPr>
    </w:p>
    <w:p w:rsidR="001B3ED7" w:rsidRDefault="001B3ED7" w:rsidP="0017580D">
      <w:pPr>
        <w:jc w:val="both"/>
        <w:rPr>
          <w:rFonts w:ascii="Bookman Old Style" w:hAnsi="Bookman Old Style"/>
          <w:b/>
        </w:rPr>
      </w:pPr>
    </w:p>
    <w:p w:rsidR="001B3ED7" w:rsidRDefault="001B3ED7" w:rsidP="0017580D">
      <w:pPr>
        <w:jc w:val="both"/>
        <w:rPr>
          <w:rFonts w:ascii="Bookman Old Style" w:hAnsi="Bookman Old Style"/>
          <w:b/>
        </w:rPr>
      </w:pPr>
    </w:p>
    <w:p w:rsidR="001B3ED7" w:rsidRDefault="001B3ED7" w:rsidP="0017580D">
      <w:pPr>
        <w:jc w:val="both"/>
        <w:rPr>
          <w:rFonts w:ascii="Bookman Old Style" w:hAnsi="Bookman Old Style"/>
          <w:b/>
        </w:rPr>
      </w:pPr>
    </w:p>
    <w:p w:rsidR="0017580D" w:rsidRPr="0017580D" w:rsidRDefault="0017580D" w:rsidP="0017580D">
      <w:pPr>
        <w:jc w:val="both"/>
        <w:rPr>
          <w:rFonts w:ascii="Bookman Old Style" w:hAnsi="Bookman Old Style"/>
        </w:rPr>
      </w:pPr>
      <w:r w:rsidRPr="0017580D">
        <w:rPr>
          <w:rFonts w:ascii="Bookman Old Style" w:hAnsi="Bookman Old Style"/>
          <w:b/>
        </w:rPr>
        <w:t>Art. 2º</w:t>
      </w:r>
      <w:r w:rsidRPr="0017580D">
        <w:rPr>
          <w:rFonts w:ascii="Bookman Old Style" w:hAnsi="Bookman Old Style"/>
        </w:rPr>
        <w:t xml:space="preserve"> </w:t>
      </w:r>
      <w:r w:rsidR="00623A50" w:rsidRPr="0017580D">
        <w:rPr>
          <w:rFonts w:ascii="Bookman Old Style" w:hAnsi="Bookman Old Style"/>
        </w:rPr>
        <w:t xml:space="preserve">- </w:t>
      </w:r>
      <w:r w:rsidR="00623A50">
        <w:t>Os</w:t>
      </w:r>
      <w:r w:rsidR="001B3ED7" w:rsidRPr="001B3ED7">
        <w:rPr>
          <w:rFonts w:ascii="Bookman Old Style" w:hAnsi="Bookman Old Style"/>
        </w:rPr>
        <w:t xml:space="preserve"> dados es</w:t>
      </w:r>
      <w:bookmarkStart w:id="0" w:name="_GoBack"/>
      <w:bookmarkEnd w:id="0"/>
      <w:r w:rsidR="001B3ED7" w:rsidRPr="001B3ED7">
        <w:rPr>
          <w:rFonts w:ascii="Bookman Old Style" w:hAnsi="Bookman Old Style"/>
        </w:rPr>
        <w:t>tatísticos de atendimentos aos doentes acamados em ambiente familiar deverão ser imediatamente comparti</w:t>
      </w:r>
      <w:r w:rsidR="00623A50">
        <w:rPr>
          <w:rFonts w:ascii="Bookman Old Style" w:hAnsi="Bookman Old Style"/>
        </w:rPr>
        <w:t>lhados entre Município, afim de oportunizar</w:t>
      </w:r>
      <w:r w:rsidR="001B3ED7" w:rsidRPr="001B3ED7">
        <w:rPr>
          <w:rFonts w:ascii="Bookman Old Style" w:hAnsi="Bookman Old Style"/>
        </w:rPr>
        <w:t xml:space="preserve"> a adoção ações e políticas eficientes </w:t>
      </w:r>
      <w:r w:rsidR="009D0BFB">
        <w:rPr>
          <w:rFonts w:ascii="Bookman Old Style" w:hAnsi="Bookman Old Style"/>
        </w:rPr>
        <w:t xml:space="preserve">e </w:t>
      </w:r>
      <w:proofErr w:type="spellStart"/>
      <w:r w:rsidR="009D0BFB">
        <w:rPr>
          <w:rFonts w:ascii="Bookman Old Style" w:hAnsi="Bookman Old Style"/>
        </w:rPr>
        <w:t>eficazes</w:t>
      </w:r>
      <w:proofErr w:type="spellEnd"/>
      <w:r w:rsidR="009D0BFB">
        <w:rPr>
          <w:rFonts w:ascii="Bookman Old Style" w:hAnsi="Bookman Old Style"/>
        </w:rPr>
        <w:t xml:space="preserve"> no atendimento aos</w:t>
      </w:r>
      <w:r w:rsidR="001B3ED7" w:rsidRPr="001B3ED7">
        <w:rPr>
          <w:rFonts w:ascii="Bookman Old Style" w:hAnsi="Bookman Old Style"/>
        </w:rPr>
        <w:t xml:space="preserve"> cidadãos enfermos</w:t>
      </w:r>
      <w:r w:rsidR="009D0BFB">
        <w:rPr>
          <w:rFonts w:ascii="Bookman Old Style" w:hAnsi="Bookman Old Style"/>
        </w:rPr>
        <w:t>.</w:t>
      </w:r>
    </w:p>
    <w:p w:rsidR="001B3ED7" w:rsidRPr="001B3ED7" w:rsidRDefault="001B3ED7" w:rsidP="0017580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1" w:after="280"/>
        <w:jc w:val="center"/>
        <w:rPr>
          <w:rFonts w:ascii="Bookman Old Style" w:eastAsia="Times New Roman" w:hAnsi="Bookman Old Style"/>
          <w:bdr w:val="none" w:sz="0" w:space="0" w:color="auto"/>
          <w:lang w:val="pt-BR" w:eastAsia="ar-SA"/>
        </w:rPr>
      </w:pPr>
    </w:p>
    <w:p w:rsidR="001B3ED7" w:rsidRDefault="00623A50" w:rsidP="00623A5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1" w:after="280"/>
        <w:rPr>
          <w:rFonts w:ascii="Bookman Old Style" w:eastAsia="Times New Roman" w:hAnsi="Bookman Old Style"/>
          <w:bdr w:val="none" w:sz="0" w:space="0" w:color="auto"/>
          <w:lang w:val="pt-BR" w:eastAsia="ar-SA"/>
        </w:rPr>
      </w:pPr>
      <w:r w:rsidRPr="00623A50">
        <w:rPr>
          <w:rFonts w:ascii="Bookman Old Style" w:hAnsi="Bookman Old Style"/>
          <w:b/>
        </w:rPr>
        <w:t>Art.3º</w:t>
      </w:r>
      <w:r w:rsidRPr="00623A50">
        <w:rPr>
          <w:rFonts w:ascii="Bookman Old Style" w:hAnsi="Bookman Old Style"/>
        </w:rPr>
        <w:t xml:space="preserve">. Esta lei entra em </w:t>
      </w:r>
      <w:r>
        <w:rPr>
          <w:rFonts w:ascii="Bookman Old Style" w:hAnsi="Bookman Old Style"/>
        </w:rPr>
        <w:t>vigor na data de sua publicação.</w:t>
      </w:r>
    </w:p>
    <w:p w:rsidR="001B3ED7" w:rsidRDefault="001B3ED7" w:rsidP="0017580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1" w:after="280"/>
        <w:jc w:val="center"/>
        <w:rPr>
          <w:rFonts w:ascii="Bookman Old Style" w:eastAsia="Times New Roman" w:hAnsi="Bookman Old Style"/>
          <w:bdr w:val="none" w:sz="0" w:space="0" w:color="auto"/>
          <w:lang w:val="pt-BR" w:eastAsia="ar-SA"/>
        </w:rPr>
      </w:pPr>
    </w:p>
    <w:p w:rsidR="001B3ED7" w:rsidRDefault="001B3ED7" w:rsidP="0017580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1" w:after="280"/>
        <w:jc w:val="center"/>
        <w:rPr>
          <w:rFonts w:ascii="Bookman Old Style" w:eastAsia="Times New Roman" w:hAnsi="Bookman Old Style"/>
          <w:bdr w:val="none" w:sz="0" w:space="0" w:color="auto"/>
          <w:lang w:val="pt-BR" w:eastAsia="ar-SA"/>
        </w:rPr>
      </w:pPr>
    </w:p>
    <w:p w:rsidR="001B3ED7" w:rsidRDefault="001B3ED7" w:rsidP="00623A5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1" w:after="280"/>
        <w:rPr>
          <w:rFonts w:ascii="Bookman Old Style" w:eastAsia="Times New Roman" w:hAnsi="Bookman Old Style"/>
          <w:bdr w:val="none" w:sz="0" w:space="0" w:color="auto"/>
          <w:lang w:val="pt-BR" w:eastAsia="ar-SA"/>
        </w:rPr>
      </w:pPr>
    </w:p>
    <w:p w:rsidR="0017580D" w:rsidRPr="0017580D" w:rsidRDefault="0017580D" w:rsidP="0017580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1" w:after="280"/>
        <w:jc w:val="center"/>
        <w:rPr>
          <w:rFonts w:ascii="Bookman Old Style" w:eastAsia="Times New Roman" w:hAnsi="Bookman Old Style"/>
          <w:bdr w:val="none" w:sz="0" w:space="0" w:color="auto"/>
          <w:lang w:val="x-none" w:eastAsia="ar-SA"/>
        </w:rPr>
      </w:pPr>
      <w:r w:rsidRPr="0017580D">
        <w:rPr>
          <w:rFonts w:ascii="Bookman Old Style" w:eastAsia="Times New Roman" w:hAnsi="Bookman Old Style"/>
          <w:bdr w:val="none" w:sz="0" w:space="0" w:color="auto"/>
          <w:lang w:val="x-none" w:eastAsia="ar-SA"/>
        </w:rPr>
        <w:t>Salgueiro</w:t>
      </w:r>
      <w:r w:rsidRPr="0017580D">
        <w:rPr>
          <w:rFonts w:ascii="Bookman Old Style" w:eastAsia="Times New Roman" w:hAnsi="Bookman Old Style"/>
          <w:i/>
          <w:bdr w:val="none" w:sz="0" w:space="0" w:color="auto"/>
          <w:lang w:val="x-none" w:eastAsia="ar-SA"/>
        </w:rPr>
        <w:t xml:space="preserve">, </w:t>
      </w:r>
      <w:r w:rsidRPr="0017580D">
        <w:rPr>
          <w:rFonts w:ascii="Bookman Old Style" w:eastAsia="Times New Roman" w:hAnsi="Bookman Old Style"/>
          <w:bdr w:val="none" w:sz="0" w:space="0" w:color="auto"/>
          <w:lang w:val="x-none" w:eastAsia="ar-SA"/>
        </w:rPr>
        <w:fldChar w:fldCharType="begin"/>
      </w:r>
      <w:r w:rsidRPr="0017580D">
        <w:rPr>
          <w:rFonts w:ascii="Bookman Old Style" w:eastAsia="Times New Roman" w:hAnsi="Bookman Old Style"/>
          <w:bdr w:val="none" w:sz="0" w:space="0" w:color="auto"/>
          <w:lang w:val="x-none" w:eastAsia="ar-SA"/>
        </w:rPr>
        <w:instrText xml:space="preserve"> TIME \@ "d' de 'MMMM' de 'yyyy" </w:instrText>
      </w:r>
      <w:r w:rsidRPr="0017580D">
        <w:rPr>
          <w:rFonts w:ascii="Bookman Old Style" w:eastAsia="Times New Roman" w:hAnsi="Bookman Old Style"/>
          <w:bdr w:val="none" w:sz="0" w:space="0" w:color="auto"/>
          <w:lang w:val="x-none" w:eastAsia="ar-SA"/>
        </w:rPr>
        <w:fldChar w:fldCharType="separate"/>
      </w:r>
      <w:r w:rsidR="00411E47">
        <w:rPr>
          <w:rFonts w:ascii="Bookman Old Style" w:eastAsia="Times New Roman" w:hAnsi="Bookman Old Style"/>
          <w:noProof/>
          <w:bdr w:val="none" w:sz="0" w:space="0" w:color="auto"/>
          <w:lang w:val="x-none" w:eastAsia="ar-SA"/>
        </w:rPr>
        <w:t>12 de agosto de 2019</w:t>
      </w:r>
      <w:r w:rsidRPr="0017580D">
        <w:rPr>
          <w:rFonts w:ascii="Bookman Old Style" w:eastAsia="Times New Roman" w:hAnsi="Bookman Old Style"/>
          <w:bdr w:val="none" w:sz="0" w:space="0" w:color="auto"/>
          <w:lang w:val="x-none" w:eastAsia="ar-SA"/>
        </w:rPr>
        <w:fldChar w:fldCharType="end"/>
      </w:r>
      <w:r w:rsidRPr="0017580D">
        <w:rPr>
          <w:rFonts w:ascii="Bookman Old Style" w:eastAsia="Times New Roman" w:hAnsi="Bookman Old Style"/>
          <w:bdr w:val="none" w:sz="0" w:space="0" w:color="auto"/>
          <w:lang w:val="x-none" w:eastAsia="ar-SA"/>
        </w:rPr>
        <w:t>.</w:t>
      </w:r>
    </w:p>
    <w:p w:rsidR="0017580D" w:rsidRPr="0017580D" w:rsidRDefault="0017580D" w:rsidP="0017580D">
      <w:pPr>
        <w:jc w:val="both"/>
        <w:rPr>
          <w:rFonts w:ascii="Bookman Old Style" w:hAnsi="Bookman Old Style"/>
          <w:b/>
          <w:bCs/>
          <w:u w:val="single"/>
        </w:rPr>
      </w:pPr>
    </w:p>
    <w:p w:rsidR="0017580D" w:rsidRPr="0017580D" w:rsidRDefault="0017580D" w:rsidP="0017580D">
      <w:pPr>
        <w:autoSpaceDE w:val="0"/>
        <w:autoSpaceDN w:val="0"/>
        <w:adjustRightInd w:val="0"/>
        <w:jc w:val="center"/>
        <w:rPr>
          <w:rFonts w:ascii="Bookman Old Style" w:hAnsi="Bookman Old Style"/>
          <w:b/>
          <w:lang w:val="pt"/>
        </w:rPr>
      </w:pPr>
      <w:r w:rsidRPr="0017580D">
        <w:rPr>
          <w:rFonts w:ascii="Bookman Old Style" w:hAnsi="Bookman Old Style"/>
          <w:b/>
          <w:lang w:val="pt"/>
        </w:rPr>
        <w:t>Eliane Alves</w:t>
      </w:r>
    </w:p>
    <w:p w:rsidR="0017580D" w:rsidRPr="0017580D" w:rsidRDefault="0017580D" w:rsidP="0017580D">
      <w:pPr>
        <w:autoSpaceDE w:val="0"/>
        <w:autoSpaceDN w:val="0"/>
        <w:adjustRightInd w:val="0"/>
        <w:jc w:val="center"/>
        <w:rPr>
          <w:rFonts w:ascii="Bookman Old Style" w:hAnsi="Bookman Old Style"/>
          <w:b/>
          <w:lang w:val="pt"/>
        </w:rPr>
      </w:pPr>
      <w:r w:rsidRPr="0017580D">
        <w:rPr>
          <w:rFonts w:ascii="Bookman Old Style" w:hAnsi="Bookman Old Style"/>
          <w:b/>
          <w:lang w:val="pt"/>
        </w:rPr>
        <w:t>Vereadora/PSB</w:t>
      </w:r>
    </w:p>
    <w:p w:rsidR="0017580D" w:rsidRPr="0017580D" w:rsidRDefault="0017580D" w:rsidP="0017580D">
      <w:pPr>
        <w:jc w:val="both"/>
        <w:rPr>
          <w:rFonts w:ascii="Bookman Old Style" w:hAnsi="Bookman Old Style"/>
          <w:b/>
          <w:bCs/>
          <w:u w:val="single"/>
        </w:rPr>
      </w:pPr>
    </w:p>
    <w:p w:rsidR="0017580D" w:rsidRPr="0017580D" w:rsidRDefault="0017580D" w:rsidP="0017580D">
      <w:pPr>
        <w:jc w:val="both"/>
        <w:rPr>
          <w:rFonts w:ascii="Bookman Old Style" w:hAnsi="Bookman Old Style"/>
          <w:b/>
          <w:bCs/>
          <w:u w:val="single"/>
        </w:rPr>
      </w:pPr>
    </w:p>
    <w:p w:rsidR="0017580D" w:rsidRPr="0017580D" w:rsidRDefault="0017580D" w:rsidP="0017580D">
      <w:pPr>
        <w:jc w:val="both"/>
        <w:rPr>
          <w:rFonts w:ascii="Bookman Old Style" w:hAnsi="Bookman Old Style"/>
          <w:b/>
          <w:bCs/>
          <w:u w:val="single"/>
        </w:rPr>
      </w:pPr>
    </w:p>
    <w:p w:rsidR="0017580D" w:rsidRPr="0017580D" w:rsidRDefault="0017580D" w:rsidP="0017580D">
      <w:pPr>
        <w:jc w:val="both"/>
        <w:rPr>
          <w:rFonts w:ascii="Bookman Old Style" w:hAnsi="Bookman Old Style"/>
          <w:b/>
          <w:bCs/>
          <w:u w:val="single"/>
        </w:rPr>
      </w:pPr>
    </w:p>
    <w:p w:rsidR="0017580D" w:rsidRPr="0017580D" w:rsidRDefault="0017580D" w:rsidP="0017580D">
      <w:pPr>
        <w:rPr>
          <w:rFonts w:ascii="Bookman Old Style" w:hAnsi="Bookman Old Style"/>
          <w:b/>
          <w:bCs/>
          <w:u w:val="single"/>
        </w:rPr>
      </w:pPr>
    </w:p>
    <w:p w:rsidR="0017580D" w:rsidRDefault="0017580D"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Pr="0017580D" w:rsidRDefault="009D0BFB" w:rsidP="0017580D">
      <w:pPr>
        <w:rPr>
          <w:rFonts w:ascii="Bookman Old Style" w:hAnsi="Bookman Old Style"/>
          <w:b/>
          <w:bCs/>
          <w:u w:val="single"/>
        </w:rPr>
      </w:pPr>
    </w:p>
    <w:p w:rsidR="009D0BFB" w:rsidRPr="00860B63" w:rsidRDefault="009D0BFB" w:rsidP="009D0BFB">
      <w:pPr>
        <w:jc w:val="center"/>
        <w:rPr>
          <w:rFonts w:ascii="Bookman Old Style" w:hAnsi="Bookman Old Style"/>
          <w:color w:val="000000"/>
        </w:rPr>
      </w:pPr>
      <w:r w:rsidRPr="00860B63">
        <w:rPr>
          <w:rFonts w:ascii="Bookman Old Style" w:hAnsi="Bookman Old Style"/>
          <w:b/>
          <w:bCs/>
          <w:color w:val="000000"/>
          <w:u w:val="single"/>
        </w:rPr>
        <w:t>JUSTIFICATIVA</w:t>
      </w:r>
    </w:p>
    <w:p w:rsidR="0017580D" w:rsidRDefault="0017580D" w:rsidP="0017580D">
      <w:pPr>
        <w:rPr>
          <w:rFonts w:ascii="Bookman Old Style" w:hAnsi="Bookman Old Style"/>
          <w:b/>
          <w:bCs/>
          <w:u w:val="single"/>
        </w:rPr>
      </w:pPr>
    </w:p>
    <w:p w:rsidR="009D0BFB" w:rsidRDefault="009D0BFB" w:rsidP="0017580D">
      <w:pPr>
        <w:rPr>
          <w:rFonts w:ascii="Bookman Old Style" w:hAnsi="Bookman Old Style"/>
          <w:b/>
          <w:bCs/>
          <w:u w:val="single"/>
        </w:rPr>
      </w:pPr>
    </w:p>
    <w:p w:rsidR="009D0BFB" w:rsidRPr="009D0BFB" w:rsidRDefault="009D0BFB" w:rsidP="009D0BFB">
      <w:pPr>
        <w:shd w:val="clear" w:color="auto" w:fill="FFFFFF"/>
        <w:spacing w:before="100" w:beforeAutospacing="1" w:after="360"/>
        <w:jc w:val="both"/>
        <w:rPr>
          <w:rFonts w:ascii="Bookman Old Style" w:hAnsi="Bookman Old Style" w:cs="Arial"/>
          <w:color w:val="000000" w:themeColor="text1"/>
          <w:sz w:val="26"/>
          <w:szCs w:val="26"/>
        </w:rPr>
      </w:pPr>
      <w:r w:rsidRPr="009D0BFB">
        <w:rPr>
          <w:rFonts w:ascii="Bookman Old Style" w:hAnsi="Bookman Old Style"/>
        </w:rPr>
        <w:t>Sendo</w:t>
      </w:r>
      <w:r>
        <w:rPr>
          <w:rFonts w:ascii="Bookman Old Style" w:hAnsi="Bookman Old Style"/>
        </w:rPr>
        <w:t xml:space="preserve"> a saúde uma obrigação do município,</w:t>
      </w:r>
      <w:r w:rsidRPr="009D0BFB">
        <w:rPr>
          <w:rFonts w:ascii="Bookman Old Style" w:hAnsi="Bookman Old Style"/>
        </w:rPr>
        <w:t xml:space="preserve"> assim caracterizado no sentido de entidade pública, se faz necessário que o mesmo seja atento às demandas de todos os cidadãos, sobremaneira daqueles que tenham maior necessidade. A adoção simples de medidas, como as previstas nesta proposição legislativa, oportunizará aos entes Executivos, o conhecimento das pessoas que se encontrem na situação prevista e a partir de tal conhecimento, o desenvolvimento de ações mais eficazes para, não apenas buscar a cura total, finalidade maior, como ainda, oportunizar ao paciente e à sua família, melhor qualidade de vida, haja vista o tratamento adequado. Somado a tudo isso, temos que as ações preventivas implicam em enorme economia aos cofres públicos, tornando assim, o estado capaz de atender mais e mais cidadãos com qualidade e eficiência.</w:t>
      </w:r>
    </w:p>
    <w:p w:rsidR="009D0BFB" w:rsidRDefault="009D0BFB" w:rsidP="009D0BFB">
      <w:pPr>
        <w:shd w:val="clear" w:color="auto" w:fill="FFFFFF"/>
        <w:spacing w:before="100" w:beforeAutospacing="1" w:after="360"/>
        <w:jc w:val="both"/>
        <w:rPr>
          <w:rFonts w:ascii="Arial Narrow" w:hAnsi="Arial Narrow" w:cs="Arial"/>
          <w:color w:val="000000" w:themeColor="text1"/>
          <w:sz w:val="26"/>
          <w:szCs w:val="26"/>
        </w:rPr>
      </w:pPr>
    </w:p>
    <w:p w:rsidR="009D0BFB" w:rsidRDefault="009D0BFB" w:rsidP="009D0BFB">
      <w:pPr>
        <w:shd w:val="clear" w:color="auto" w:fill="FFFFFF"/>
        <w:spacing w:before="100" w:beforeAutospacing="1" w:after="360"/>
        <w:jc w:val="both"/>
        <w:rPr>
          <w:rFonts w:ascii="Arial Narrow" w:hAnsi="Arial Narrow" w:cs="Arial"/>
          <w:color w:val="000000" w:themeColor="text1"/>
          <w:sz w:val="26"/>
          <w:szCs w:val="26"/>
        </w:rPr>
      </w:pPr>
    </w:p>
    <w:p w:rsidR="009D0BFB" w:rsidRDefault="009D0BFB" w:rsidP="009D0BFB">
      <w:pPr>
        <w:shd w:val="clear" w:color="auto" w:fill="FFFFFF"/>
        <w:spacing w:before="100" w:beforeAutospacing="1" w:after="360"/>
        <w:jc w:val="both"/>
        <w:rPr>
          <w:rFonts w:ascii="Arial Narrow" w:hAnsi="Arial Narrow" w:cs="Arial"/>
          <w:color w:val="000000" w:themeColor="text1"/>
          <w:sz w:val="26"/>
          <w:szCs w:val="26"/>
        </w:rPr>
      </w:pPr>
    </w:p>
    <w:p w:rsidR="009D0BFB" w:rsidRPr="0017580D" w:rsidRDefault="009D0BFB" w:rsidP="009D0BFB">
      <w:pPr>
        <w:shd w:val="clear" w:color="auto" w:fill="FFFFFF"/>
        <w:spacing w:before="100" w:beforeAutospacing="1" w:after="360"/>
        <w:jc w:val="both"/>
        <w:rPr>
          <w:rFonts w:ascii="Bookman Old Style" w:hAnsi="Bookman Old Style"/>
          <w:b/>
          <w:bCs/>
          <w:u w:val="single"/>
        </w:rPr>
      </w:pPr>
      <w:r w:rsidRPr="00A143E9">
        <w:rPr>
          <w:rFonts w:ascii="Arial Narrow" w:hAnsi="Arial Narrow" w:cs="Arial"/>
          <w:color w:val="000000" w:themeColor="text1"/>
          <w:sz w:val="26"/>
          <w:szCs w:val="26"/>
        </w:rPr>
        <w:t> </w:t>
      </w:r>
    </w:p>
    <w:p w:rsidR="009D0BFB" w:rsidRPr="0017580D" w:rsidRDefault="009D0BFB" w:rsidP="009D0BF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1" w:after="280"/>
        <w:jc w:val="center"/>
        <w:rPr>
          <w:rFonts w:ascii="Bookman Old Style" w:eastAsia="Times New Roman" w:hAnsi="Bookman Old Style"/>
          <w:bdr w:val="none" w:sz="0" w:space="0" w:color="auto"/>
          <w:lang w:val="x-none" w:eastAsia="ar-SA"/>
        </w:rPr>
      </w:pPr>
      <w:r w:rsidRPr="0017580D">
        <w:rPr>
          <w:rFonts w:ascii="Bookman Old Style" w:eastAsia="Times New Roman" w:hAnsi="Bookman Old Style"/>
          <w:bdr w:val="none" w:sz="0" w:space="0" w:color="auto"/>
          <w:lang w:val="x-none" w:eastAsia="ar-SA"/>
        </w:rPr>
        <w:t>Salgueiro</w:t>
      </w:r>
      <w:r w:rsidRPr="0017580D">
        <w:rPr>
          <w:rFonts w:ascii="Bookman Old Style" w:eastAsia="Times New Roman" w:hAnsi="Bookman Old Style"/>
          <w:i/>
          <w:bdr w:val="none" w:sz="0" w:space="0" w:color="auto"/>
          <w:lang w:val="x-none" w:eastAsia="ar-SA"/>
        </w:rPr>
        <w:t xml:space="preserve">, </w:t>
      </w:r>
      <w:r w:rsidRPr="0017580D">
        <w:rPr>
          <w:rFonts w:ascii="Bookman Old Style" w:eastAsia="Times New Roman" w:hAnsi="Bookman Old Style"/>
          <w:bdr w:val="none" w:sz="0" w:space="0" w:color="auto"/>
          <w:lang w:val="x-none" w:eastAsia="ar-SA"/>
        </w:rPr>
        <w:fldChar w:fldCharType="begin"/>
      </w:r>
      <w:r w:rsidRPr="0017580D">
        <w:rPr>
          <w:rFonts w:ascii="Bookman Old Style" w:eastAsia="Times New Roman" w:hAnsi="Bookman Old Style"/>
          <w:bdr w:val="none" w:sz="0" w:space="0" w:color="auto"/>
          <w:lang w:val="x-none" w:eastAsia="ar-SA"/>
        </w:rPr>
        <w:instrText xml:space="preserve"> TIME \@ "d' de 'MMMM' de 'yyyy" </w:instrText>
      </w:r>
      <w:r w:rsidRPr="0017580D">
        <w:rPr>
          <w:rFonts w:ascii="Bookman Old Style" w:eastAsia="Times New Roman" w:hAnsi="Bookman Old Style"/>
          <w:bdr w:val="none" w:sz="0" w:space="0" w:color="auto"/>
          <w:lang w:val="x-none" w:eastAsia="ar-SA"/>
        </w:rPr>
        <w:fldChar w:fldCharType="separate"/>
      </w:r>
      <w:r w:rsidR="00411E47">
        <w:rPr>
          <w:rFonts w:ascii="Bookman Old Style" w:eastAsia="Times New Roman" w:hAnsi="Bookman Old Style"/>
          <w:noProof/>
          <w:bdr w:val="none" w:sz="0" w:space="0" w:color="auto"/>
          <w:lang w:val="x-none" w:eastAsia="ar-SA"/>
        </w:rPr>
        <w:t>12 de agosto de 2019</w:t>
      </w:r>
      <w:r w:rsidRPr="0017580D">
        <w:rPr>
          <w:rFonts w:ascii="Bookman Old Style" w:eastAsia="Times New Roman" w:hAnsi="Bookman Old Style"/>
          <w:bdr w:val="none" w:sz="0" w:space="0" w:color="auto"/>
          <w:lang w:val="x-none" w:eastAsia="ar-SA"/>
        </w:rPr>
        <w:fldChar w:fldCharType="end"/>
      </w:r>
      <w:r w:rsidRPr="0017580D">
        <w:rPr>
          <w:rFonts w:ascii="Bookman Old Style" w:eastAsia="Times New Roman" w:hAnsi="Bookman Old Style"/>
          <w:bdr w:val="none" w:sz="0" w:space="0" w:color="auto"/>
          <w:lang w:val="x-none" w:eastAsia="ar-SA"/>
        </w:rPr>
        <w:t>.</w:t>
      </w:r>
    </w:p>
    <w:p w:rsidR="009D0BFB" w:rsidRPr="0017580D" w:rsidRDefault="009D0BFB" w:rsidP="009D0BFB">
      <w:pPr>
        <w:jc w:val="both"/>
        <w:rPr>
          <w:rFonts w:ascii="Bookman Old Style" w:hAnsi="Bookman Old Style"/>
          <w:b/>
          <w:bCs/>
          <w:u w:val="single"/>
        </w:rPr>
      </w:pPr>
    </w:p>
    <w:p w:rsidR="009D0BFB" w:rsidRPr="0017580D" w:rsidRDefault="009D0BFB" w:rsidP="009D0BFB">
      <w:pPr>
        <w:autoSpaceDE w:val="0"/>
        <w:autoSpaceDN w:val="0"/>
        <w:adjustRightInd w:val="0"/>
        <w:jc w:val="center"/>
        <w:rPr>
          <w:rFonts w:ascii="Bookman Old Style" w:hAnsi="Bookman Old Style"/>
          <w:b/>
          <w:lang w:val="pt"/>
        </w:rPr>
      </w:pPr>
      <w:r w:rsidRPr="0017580D">
        <w:rPr>
          <w:rFonts w:ascii="Bookman Old Style" w:hAnsi="Bookman Old Style"/>
          <w:b/>
          <w:lang w:val="pt"/>
        </w:rPr>
        <w:t>Eliane Alves</w:t>
      </w:r>
    </w:p>
    <w:p w:rsidR="009D0BFB" w:rsidRPr="0017580D" w:rsidRDefault="009D0BFB" w:rsidP="009D0BFB">
      <w:pPr>
        <w:autoSpaceDE w:val="0"/>
        <w:autoSpaceDN w:val="0"/>
        <w:adjustRightInd w:val="0"/>
        <w:jc w:val="center"/>
        <w:rPr>
          <w:rFonts w:ascii="Bookman Old Style" w:hAnsi="Bookman Old Style"/>
          <w:b/>
          <w:lang w:val="pt"/>
        </w:rPr>
      </w:pPr>
      <w:r w:rsidRPr="0017580D">
        <w:rPr>
          <w:rFonts w:ascii="Bookman Old Style" w:hAnsi="Bookman Old Style"/>
          <w:b/>
          <w:lang w:val="pt"/>
        </w:rPr>
        <w:t>Vereadora/PSB</w:t>
      </w:r>
    </w:p>
    <w:p w:rsidR="009D0BFB" w:rsidRPr="0017580D" w:rsidRDefault="009D0BFB" w:rsidP="009D0BFB">
      <w:pPr>
        <w:jc w:val="both"/>
        <w:rPr>
          <w:rFonts w:ascii="Bookman Old Style" w:hAnsi="Bookman Old Style"/>
          <w:b/>
          <w:bCs/>
          <w:u w:val="single"/>
        </w:rPr>
      </w:pPr>
    </w:p>
    <w:p w:rsidR="009D0BFB" w:rsidRPr="0017580D" w:rsidRDefault="009D0BFB" w:rsidP="009D0BFB">
      <w:pPr>
        <w:jc w:val="both"/>
        <w:rPr>
          <w:rFonts w:ascii="Bookman Old Style" w:hAnsi="Bookman Old Style"/>
          <w:b/>
          <w:bCs/>
          <w:u w:val="single"/>
        </w:rPr>
      </w:pPr>
    </w:p>
    <w:p w:rsidR="009D0BFB" w:rsidRPr="0017580D" w:rsidRDefault="009D0BFB" w:rsidP="009D0BFB">
      <w:pPr>
        <w:jc w:val="both"/>
        <w:rPr>
          <w:rFonts w:ascii="Bookman Old Style" w:hAnsi="Bookman Old Style"/>
          <w:b/>
          <w:bCs/>
          <w:u w:val="single"/>
        </w:rPr>
      </w:pPr>
    </w:p>
    <w:p w:rsidR="009D0BFB" w:rsidRPr="0017580D" w:rsidRDefault="009D0BFB" w:rsidP="009D0BFB">
      <w:pPr>
        <w:jc w:val="both"/>
        <w:rPr>
          <w:rFonts w:ascii="Bookman Old Style" w:hAnsi="Bookman Old Style"/>
          <w:b/>
          <w:bCs/>
          <w:u w:val="single"/>
        </w:rPr>
      </w:pPr>
    </w:p>
    <w:p w:rsidR="00A031D7" w:rsidRPr="007072C8" w:rsidRDefault="00A031D7" w:rsidP="00A031D7">
      <w:pPr>
        <w:rPr>
          <w:sz w:val="32"/>
          <w:szCs w:val="32"/>
          <w:lang w:val="pt-BR"/>
        </w:rPr>
      </w:pPr>
    </w:p>
    <w:sectPr w:rsidR="00A031D7" w:rsidRPr="007072C8" w:rsidSect="00A81C3A">
      <w:headerReference w:type="default" r:id="rId8"/>
      <w:footerReference w:type="default" r:id="rId9"/>
      <w:pgSz w:w="11900" w:h="16840"/>
      <w:pgMar w:top="1985" w:right="992" w:bottom="709" w:left="1701" w:header="284" w:footer="4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B0C" w:rsidRDefault="006E2B0C" w:rsidP="004E1410">
      <w:r>
        <w:separator/>
      </w:r>
    </w:p>
  </w:endnote>
  <w:endnote w:type="continuationSeparator" w:id="0">
    <w:p w:rsidR="006E2B0C" w:rsidRDefault="006E2B0C"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B0C" w:rsidRDefault="006E2B0C" w:rsidP="004E1410">
      <w:r>
        <w:separator/>
      </w:r>
    </w:p>
  </w:footnote>
  <w:footnote w:type="continuationSeparator" w:id="0">
    <w:p w:rsidR="006E2B0C" w:rsidRDefault="006E2B0C" w:rsidP="004E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6A" w:rsidRDefault="00645F90">
    <w:pPr>
      <w:pStyle w:val="Cabealho"/>
      <w:jc w:val="center"/>
    </w:pPr>
    <w:r>
      <w:rPr>
        <w:rFonts w:ascii="Arial Narrow" w:eastAsia="Arial Narrow" w:hAnsi="Arial Narrow" w:cs="Arial Narrow"/>
        <w:b/>
        <w:bCs/>
        <w:noProof/>
      </w:rPr>
      <w:drawing>
        <wp:anchor distT="0" distB="0" distL="114300" distR="114300" simplePos="0" relativeHeight="251658240" behindDoc="0" locked="0" layoutInCell="1" allowOverlap="1" wp14:anchorId="0E293434" wp14:editId="5DC475B2">
          <wp:simplePos x="0" y="0"/>
          <wp:positionH relativeFrom="column">
            <wp:posOffset>1701166</wp:posOffset>
          </wp:positionH>
          <wp:positionV relativeFrom="paragraph">
            <wp:posOffset>23671</wp:posOffset>
          </wp:positionV>
          <wp:extent cx="2397488" cy="829769"/>
          <wp:effectExtent l="0" t="0" r="3175" b="8890"/>
          <wp:wrapNone/>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283" cy="83419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E1410" w:rsidRDefault="004E1410">
    <w:pPr>
      <w:pStyle w:val="Cabealho"/>
      <w:jc w:val="center"/>
    </w:pPr>
  </w:p>
  <w:p w:rsidR="0049266A" w:rsidRDefault="0049266A" w:rsidP="00D7082D">
    <w:pPr>
      <w:pStyle w:val="Cabealho"/>
      <w:tabs>
        <w:tab w:val="clear" w:pos="4252"/>
        <w:tab w:val="center" w:pos="3969"/>
      </w:tabs>
      <w:jc w:val="center"/>
      <w:rPr>
        <w:rFonts w:ascii="Arial Narrow" w:eastAsia="Arial Narrow" w:hAnsi="Arial Narrow" w:cs="Arial Narrow"/>
        <w:b/>
        <w:bCs/>
        <w:noProof/>
      </w:rPr>
    </w:pPr>
  </w:p>
  <w:p w:rsidR="00645F90" w:rsidRDefault="00645F90" w:rsidP="00645F90">
    <w:pPr>
      <w:pStyle w:val="Cabealho"/>
      <w:tabs>
        <w:tab w:val="clear" w:pos="4252"/>
        <w:tab w:val="center" w:pos="3969"/>
      </w:tabs>
      <w:rPr>
        <w:rFonts w:ascii="Arial Narrow" w:eastAsia="Arial Narrow" w:hAnsi="Arial Narrow" w:cs="Arial Narrow"/>
        <w:b/>
        <w:bCs/>
        <w:noProof/>
      </w:rPr>
    </w:pPr>
  </w:p>
  <w:p w:rsidR="00645F90" w:rsidRDefault="00645F90" w:rsidP="00645F90">
    <w:pPr>
      <w:pStyle w:val="Cabealho"/>
      <w:tabs>
        <w:tab w:val="clear" w:pos="4252"/>
        <w:tab w:val="center" w:pos="3969"/>
      </w:tabs>
      <w:jc w:val="center"/>
      <w:rPr>
        <w:rFonts w:ascii="Arial Narrow" w:eastAsia="Arial Narrow" w:hAnsi="Arial Narrow" w:cs="Arial Narrow"/>
        <w:b/>
        <w:bCs/>
        <w:noProof/>
        <w:sz w:val="22"/>
        <w:szCs w:val="22"/>
      </w:rPr>
    </w:pP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p>
  <w:p w:rsidR="00645F90" w:rsidRPr="00645F90" w:rsidRDefault="00645F90" w:rsidP="00645F90">
    <w:pPr>
      <w:pStyle w:val="Cabealho"/>
      <w:tabs>
        <w:tab w:val="clear" w:pos="4252"/>
        <w:tab w:val="center" w:pos="3969"/>
      </w:tabs>
      <w:jc w:val="center"/>
      <w:rPr>
        <w:rFonts w:ascii="Arial Narrow" w:eastAsia="Arial Narrow" w:hAnsi="Arial Narrow" w:cs="Arial Narrow"/>
        <w:b/>
        <w:bCs/>
        <w:noProof/>
        <w:sz w:val="22"/>
        <w:szCs w:val="22"/>
      </w:rPr>
    </w:pPr>
    <w:r w:rsidRPr="00645F90">
      <w:rPr>
        <w:rFonts w:ascii="Arial Narrow" w:eastAsia="Arial Narrow" w:hAnsi="Arial Narrow" w:cs="Arial Narrow"/>
        <w:b/>
        <w:bCs/>
        <w:noProof/>
        <w:sz w:val="22"/>
        <w:szCs w:val="22"/>
      </w:rPr>
      <w:t>GABINETE DA V</w:t>
    </w:r>
    <w:r w:rsidR="00A81C3A">
      <w:rPr>
        <w:rFonts w:ascii="Arial Narrow" w:eastAsia="Arial Narrow" w:hAnsi="Arial Narrow" w:cs="Arial Narrow"/>
        <w:b/>
        <w:bCs/>
        <w:noProof/>
        <w:sz w:val="22"/>
        <w:szCs w:val="22"/>
      </w:rPr>
      <w:t>E</w:t>
    </w:r>
    <w:r w:rsidRPr="00645F90">
      <w:rPr>
        <w:rFonts w:ascii="Arial Narrow" w:eastAsia="Arial Narrow" w:hAnsi="Arial Narrow" w:cs="Arial Narrow"/>
        <w:b/>
        <w:bCs/>
        <w:noProof/>
        <w:sz w:val="22"/>
        <w:szCs w:val="22"/>
      </w:rPr>
      <w:t>READORA ELIANE ALVES</w:t>
    </w:r>
  </w:p>
  <w:p w:rsidR="00645F90" w:rsidRDefault="00645F90" w:rsidP="00645F90">
    <w:pPr>
      <w:pStyle w:val="Cabealho"/>
      <w:tabs>
        <w:tab w:val="clear" w:pos="4252"/>
        <w:tab w:val="center" w:pos="3969"/>
      </w:tabs>
      <w:jc w:val="center"/>
      <w:rPr>
        <w:rFonts w:ascii="Arial Narrow" w:eastAsia="Arial Narrow" w:hAnsi="Arial Narrow" w:cs="Arial Narrow"/>
        <w:b/>
        <w:bCs/>
        <w:noProof/>
        <w:u w:val="thick"/>
      </w:rPr>
    </w:pPr>
    <w:r>
      <w:rPr>
        <w:rFonts w:ascii="Arial Narrow" w:eastAsia="Arial Narrow" w:hAnsi="Arial Narrow" w:cs="Arial Narrow"/>
        <w:b/>
        <w:bCs/>
        <w:noProof/>
        <w:u w:val="thick"/>
      </w:rPr>
      <w:t>________________________________________________________________________________</w:t>
    </w:r>
    <w:r w:rsidR="00A81C3A">
      <w:rPr>
        <w:rFonts w:ascii="Arial Narrow" w:eastAsia="Arial Narrow" w:hAnsi="Arial Narrow" w:cs="Arial Narrow"/>
        <w:b/>
        <w:bCs/>
        <w:noProof/>
        <w:u w:val="thick"/>
      </w:rPr>
      <w:t>___</w:t>
    </w:r>
    <w:r>
      <w:rPr>
        <w:rFonts w:ascii="Arial Narrow" w:eastAsia="Arial Narrow" w:hAnsi="Arial Narrow" w:cs="Arial Narrow"/>
        <w:b/>
        <w:bCs/>
        <w:noProof/>
        <w:u w:val="thick"/>
      </w:rPr>
      <w:t>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10"/>
    <w:rsid w:val="00007A67"/>
    <w:rsid w:val="000116EC"/>
    <w:rsid w:val="00051AA8"/>
    <w:rsid w:val="000539F0"/>
    <w:rsid w:val="000925A6"/>
    <w:rsid w:val="000A16E1"/>
    <w:rsid w:val="000C63A3"/>
    <w:rsid w:val="00125693"/>
    <w:rsid w:val="0013298F"/>
    <w:rsid w:val="001352D2"/>
    <w:rsid w:val="00164BE7"/>
    <w:rsid w:val="0017580D"/>
    <w:rsid w:val="001B032A"/>
    <w:rsid w:val="001B3E97"/>
    <w:rsid w:val="001B3ED7"/>
    <w:rsid w:val="001E2C80"/>
    <w:rsid w:val="001F304D"/>
    <w:rsid w:val="00206500"/>
    <w:rsid w:val="00223135"/>
    <w:rsid w:val="00242693"/>
    <w:rsid w:val="00277A09"/>
    <w:rsid w:val="00283F6D"/>
    <w:rsid w:val="002B4E99"/>
    <w:rsid w:val="002B64AE"/>
    <w:rsid w:val="002C0688"/>
    <w:rsid w:val="002C35AF"/>
    <w:rsid w:val="002D77F6"/>
    <w:rsid w:val="00383CA4"/>
    <w:rsid w:val="0038725D"/>
    <w:rsid w:val="003A0063"/>
    <w:rsid w:val="003D01E9"/>
    <w:rsid w:val="00406982"/>
    <w:rsid w:val="00411E47"/>
    <w:rsid w:val="00434665"/>
    <w:rsid w:val="00442621"/>
    <w:rsid w:val="0049266A"/>
    <w:rsid w:val="004E1410"/>
    <w:rsid w:val="004F66DA"/>
    <w:rsid w:val="00536D6A"/>
    <w:rsid w:val="00551D4D"/>
    <w:rsid w:val="005630FE"/>
    <w:rsid w:val="00575A9C"/>
    <w:rsid w:val="00597045"/>
    <w:rsid w:val="005B0265"/>
    <w:rsid w:val="005C6C9F"/>
    <w:rsid w:val="005C7387"/>
    <w:rsid w:val="005D4630"/>
    <w:rsid w:val="005D5AD4"/>
    <w:rsid w:val="005E2E56"/>
    <w:rsid w:val="005F1B7F"/>
    <w:rsid w:val="00623A50"/>
    <w:rsid w:val="00645F90"/>
    <w:rsid w:val="00650FDB"/>
    <w:rsid w:val="00667C8A"/>
    <w:rsid w:val="006A620D"/>
    <w:rsid w:val="006C6744"/>
    <w:rsid w:val="006E2B0C"/>
    <w:rsid w:val="007072C8"/>
    <w:rsid w:val="00767865"/>
    <w:rsid w:val="0077308B"/>
    <w:rsid w:val="007B2602"/>
    <w:rsid w:val="007E650D"/>
    <w:rsid w:val="00886E34"/>
    <w:rsid w:val="008C0F18"/>
    <w:rsid w:val="0091565B"/>
    <w:rsid w:val="00916779"/>
    <w:rsid w:val="009427DC"/>
    <w:rsid w:val="00983877"/>
    <w:rsid w:val="009D0BFB"/>
    <w:rsid w:val="00A031D7"/>
    <w:rsid w:val="00A400DC"/>
    <w:rsid w:val="00A73582"/>
    <w:rsid w:val="00A81C3A"/>
    <w:rsid w:val="00AB056B"/>
    <w:rsid w:val="00AB0E70"/>
    <w:rsid w:val="00AE5C1B"/>
    <w:rsid w:val="00AF74BD"/>
    <w:rsid w:val="00B059B9"/>
    <w:rsid w:val="00B37F0A"/>
    <w:rsid w:val="00B52F99"/>
    <w:rsid w:val="00B57226"/>
    <w:rsid w:val="00B60043"/>
    <w:rsid w:val="00BA6B21"/>
    <w:rsid w:val="00BB15A7"/>
    <w:rsid w:val="00BC1782"/>
    <w:rsid w:val="00BC6145"/>
    <w:rsid w:val="00C06FFD"/>
    <w:rsid w:val="00C30001"/>
    <w:rsid w:val="00C54784"/>
    <w:rsid w:val="00C80428"/>
    <w:rsid w:val="00C9612B"/>
    <w:rsid w:val="00C97C9F"/>
    <w:rsid w:val="00CA1994"/>
    <w:rsid w:val="00CA6A70"/>
    <w:rsid w:val="00CB075C"/>
    <w:rsid w:val="00CC73AC"/>
    <w:rsid w:val="00CE29DA"/>
    <w:rsid w:val="00D15682"/>
    <w:rsid w:val="00D34181"/>
    <w:rsid w:val="00D36137"/>
    <w:rsid w:val="00D47235"/>
    <w:rsid w:val="00D568FE"/>
    <w:rsid w:val="00D7082D"/>
    <w:rsid w:val="00DD36FD"/>
    <w:rsid w:val="00DE769D"/>
    <w:rsid w:val="00E7166B"/>
    <w:rsid w:val="00E8499E"/>
    <w:rsid w:val="00EA47BC"/>
    <w:rsid w:val="00EA7494"/>
    <w:rsid w:val="00EE5C80"/>
    <w:rsid w:val="00F13AF0"/>
    <w:rsid w:val="00F46BBB"/>
    <w:rsid w:val="00F50DFA"/>
    <w:rsid w:val="00F72ACB"/>
    <w:rsid w:val="00F803B6"/>
    <w:rsid w:val="00F879D2"/>
    <w:rsid w:val="00FA5E1A"/>
    <w:rsid w:val="00FD096F"/>
    <w:rsid w:val="00FD4AFB"/>
    <w:rsid w:val="00FE3301"/>
    <w:rsid w:val="00FF126F"/>
    <w:rsid w:val="00FF7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49266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x-none" w:eastAsia="ar-SA"/>
    </w:rPr>
  </w:style>
  <w:style w:type="character" w:customStyle="1" w:styleId="CorpodetextoChar">
    <w:name w:val="Corpo de texto Char"/>
    <w:basedOn w:val="Fontepargpadro"/>
    <w:link w:val="Corpodetexto"/>
    <w:semiHidden/>
    <w:rsid w:val="0049266A"/>
    <w:rPr>
      <w:rFonts w:eastAsia="Times New Roman"/>
      <w:sz w:val="24"/>
      <w:szCs w:val="24"/>
      <w:bdr w:val="none" w:sz="0" w:space="0" w:color="auto"/>
      <w:lang w:val="x-none" w:eastAsia="ar-SA"/>
    </w:rPr>
  </w:style>
  <w:style w:type="paragraph" w:styleId="Corpodetexto2">
    <w:name w:val="Body Text 2"/>
    <w:basedOn w:val="Normal"/>
    <w:link w:val="Corpodetexto2Char"/>
    <w:uiPriority w:val="99"/>
    <w:semiHidden/>
    <w:unhideWhenUsed/>
    <w:rsid w:val="00B52F99"/>
    <w:pPr>
      <w:spacing w:after="120" w:line="480" w:lineRule="auto"/>
    </w:pPr>
  </w:style>
  <w:style w:type="character" w:customStyle="1" w:styleId="Corpodetexto2Char">
    <w:name w:val="Corpo de texto 2 Char"/>
    <w:basedOn w:val="Fontepargpadro"/>
    <w:link w:val="Corpodetexto2"/>
    <w:uiPriority w:val="99"/>
    <w:semiHidden/>
    <w:rsid w:val="00B52F99"/>
    <w:rPr>
      <w:sz w:val="24"/>
      <w:szCs w:val="24"/>
      <w:lang w:val="en-US" w:eastAsia="en-US"/>
    </w:rPr>
  </w:style>
  <w:style w:type="paragraph" w:styleId="Recuodecorpodetexto">
    <w:name w:val="Body Text Indent"/>
    <w:basedOn w:val="Normal"/>
    <w:link w:val="RecuodecorpodetextoChar"/>
    <w:uiPriority w:val="99"/>
    <w:semiHidden/>
    <w:unhideWhenUsed/>
    <w:rsid w:val="00B52F99"/>
    <w:pPr>
      <w:spacing w:after="120"/>
      <w:ind w:left="283"/>
    </w:pPr>
  </w:style>
  <w:style w:type="character" w:customStyle="1" w:styleId="RecuodecorpodetextoChar">
    <w:name w:val="Recuo de corpo de texto Char"/>
    <w:basedOn w:val="Fontepargpadro"/>
    <w:link w:val="Recuodecorpodetexto"/>
    <w:uiPriority w:val="99"/>
    <w:semiHidden/>
    <w:rsid w:val="00B52F99"/>
    <w:rPr>
      <w:sz w:val="24"/>
      <w:szCs w:val="24"/>
      <w:lang w:val="en-US" w:eastAsia="en-US"/>
    </w:rPr>
  </w:style>
  <w:style w:type="paragraph" w:styleId="NormalWeb">
    <w:name w:val="Normal (Web)"/>
    <w:basedOn w:val="Normal"/>
    <w:uiPriority w:val="99"/>
    <w:unhideWhenUsed/>
    <w:rsid w:val="005970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9D0BF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8"/>
    </w:pPr>
    <w:rPr>
      <w:rFonts w:ascii="Tahoma" w:eastAsia="Times New Roman" w:hAnsi="Tahoma"/>
      <w:szCs w:val="20"/>
      <w:bdr w:val="none" w:sz="0" w:space="0" w:color="auto"/>
      <w:lang w:val="pt-B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49266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x-none" w:eastAsia="ar-SA"/>
    </w:rPr>
  </w:style>
  <w:style w:type="character" w:customStyle="1" w:styleId="CorpodetextoChar">
    <w:name w:val="Corpo de texto Char"/>
    <w:basedOn w:val="Fontepargpadro"/>
    <w:link w:val="Corpodetexto"/>
    <w:semiHidden/>
    <w:rsid w:val="0049266A"/>
    <w:rPr>
      <w:rFonts w:eastAsia="Times New Roman"/>
      <w:sz w:val="24"/>
      <w:szCs w:val="24"/>
      <w:bdr w:val="none" w:sz="0" w:space="0" w:color="auto"/>
      <w:lang w:val="x-none" w:eastAsia="ar-SA"/>
    </w:rPr>
  </w:style>
  <w:style w:type="paragraph" w:styleId="Corpodetexto2">
    <w:name w:val="Body Text 2"/>
    <w:basedOn w:val="Normal"/>
    <w:link w:val="Corpodetexto2Char"/>
    <w:uiPriority w:val="99"/>
    <w:semiHidden/>
    <w:unhideWhenUsed/>
    <w:rsid w:val="00B52F99"/>
    <w:pPr>
      <w:spacing w:after="120" w:line="480" w:lineRule="auto"/>
    </w:pPr>
  </w:style>
  <w:style w:type="character" w:customStyle="1" w:styleId="Corpodetexto2Char">
    <w:name w:val="Corpo de texto 2 Char"/>
    <w:basedOn w:val="Fontepargpadro"/>
    <w:link w:val="Corpodetexto2"/>
    <w:uiPriority w:val="99"/>
    <w:semiHidden/>
    <w:rsid w:val="00B52F99"/>
    <w:rPr>
      <w:sz w:val="24"/>
      <w:szCs w:val="24"/>
      <w:lang w:val="en-US" w:eastAsia="en-US"/>
    </w:rPr>
  </w:style>
  <w:style w:type="paragraph" w:styleId="Recuodecorpodetexto">
    <w:name w:val="Body Text Indent"/>
    <w:basedOn w:val="Normal"/>
    <w:link w:val="RecuodecorpodetextoChar"/>
    <w:uiPriority w:val="99"/>
    <w:semiHidden/>
    <w:unhideWhenUsed/>
    <w:rsid w:val="00B52F99"/>
    <w:pPr>
      <w:spacing w:after="120"/>
      <w:ind w:left="283"/>
    </w:pPr>
  </w:style>
  <w:style w:type="character" w:customStyle="1" w:styleId="RecuodecorpodetextoChar">
    <w:name w:val="Recuo de corpo de texto Char"/>
    <w:basedOn w:val="Fontepargpadro"/>
    <w:link w:val="Recuodecorpodetexto"/>
    <w:uiPriority w:val="99"/>
    <w:semiHidden/>
    <w:rsid w:val="00B52F99"/>
    <w:rPr>
      <w:sz w:val="24"/>
      <w:szCs w:val="24"/>
      <w:lang w:val="en-US" w:eastAsia="en-US"/>
    </w:rPr>
  </w:style>
  <w:style w:type="paragraph" w:styleId="NormalWeb">
    <w:name w:val="Normal (Web)"/>
    <w:basedOn w:val="Normal"/>
    <w:uiPriority w:val="99"/>
    <w:unhideWhenUsed/>
    <w:rsid w:val="005970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9D0BF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8"/>
    </w:pPr>
    <w:rPr>
      <w:rFonts w:ascii="Tahoma" w:eastAsia="Times New Roman" w:hAnsi="Tahoma"/>
      <w:szCs w:val="20"/>
      <w:bdr w:val="none" w:sz="0" w:space="0" w:color="auto"/>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833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287BF-16B1-4601-BDA2-F5C2283B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3182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Mega</cp:lastModifiedBy>
  <cp:revision>4</cp:revision>
  <cp:lastPrinted>2019-07-01T11:32:00Z</cp:lastPrinted>
  <dcterms:created xsi:type="dcterms:W3CDTF">2019-08-09T13:20:00Z</dcterms:created>
  <dcterms:modified xsi:type="dcterms:W3CDTF">2019-08-12T15:23:00Z</dcterms:modified>
</cp:coreProperties>
</file>