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15F" w:rsidRPr="004134F3" w:rsidRDefault="002E5CC7" w:rsidP="004E0758">
      <w:pPr>
        <w:jc w:val="center"/>
        <w:rPr>
          <w:rFonts w:ascii="Garamond" w:hAnsi="Garamond"/>
          <w:b/>
          <w:bCs/>
          <w:sz w:val="25"/>
          <w:szCs w:val="25"/>
          <w:lang w:val="pt-BR"/>
        </w:rPr>
      </w:pPr>
      <w:r w:rsidRPr="004134F3">
        <w:rPr>
          <w:rFonts w:ascii="Garamond" w:hAnsi="Garamond"/>
          <w:b/>
          <w:bCs/>
          <w:sz w:val="25"/>
          <w:szCs w:val="25"/>
          <w:lang w:val="pt-BR"/>
        </w:rPr>
        <w:t>P</w:t>
      </w:r>
      <w:r w:rsidR="0048515F" w:rsidRPr="004134F3">
        <w:rPr>
          <w:rFonts w:ascii="Garamond" w:hAnsi="Garamond"/>
          <w:b/>
          <w:bCs/>
          <w:sz w:val="25"/>
          <w:szCs w:val="25"/>
          <w:lang w:val="pt-BR"/>
        </w:rPr>
        <w:t>ROJETO DE LEI Nº_____ /2019</w:t>
      </w:r>
    </w:p>
    <w:p w:rsidR="004134F3" w:rsidRPr="004134F3" w:rsidRDefault="004134F3" w:rsidP="004E0758">
      <w:pPr>
        <w:ind w:left="4956"/>
        <w:jc w:val="both"/>
        <w:rPr>
          <w:rFonts w:ascii="Garamond" w:hAnsi="Garamond"/>
          <w:b/>
          <w:sz w:val="25"/>
          <w:szCs w:val="25"/>
          <w:lang w:val="pt-BR"/>
        </w:rPr>
      </w:pPr>
    </w:p>
    <w:p w:rsidR="001A72AF" w:rsidRPr="004134F3" w:rsidRDefault="0048515F" w:rsidP="004E0758">
      <w:pPr>
        <w:ind w:left="4956"/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Fonts w:ascii="Garamond" w:hAnsi="Garamond"/>
          <w:b/>
          <w:sz w:val="25"/>
          <w:szCs w:val="25"/>
          <w:lang w:val="pt-BR"/>
        </w:rPr>
        <w:t>EMENTA:</w:t>
      </w:r>
      <w:r w:rsidR="002D5376" w:rsidRPr="004134F3">
        <w:rPr>
          <w:rFonts w:ascii="Garamond" w:hAnsi="Garamond"/>
          <w:b/>
          <w:sz w:val="25"/>
          <w:szCs w:val="25"/>
          <w:lang w:val="pt-BR"/>
        </w:rPr>
        <w:t xml:space="preserve"> </w:t>
      </w:r>
      <w:r w:rsidR="001A72AF" w:rsidRPr="004134F3">
        <w:rPr>
          <w:rFonts w:ascii="Garamond" w:hAnsi="Garamond" w:cs="Arial"/>
          <w:bCs/>
          <w:sz w:val="25"/>
          <w:szCs w:val="25"/>
          <w:lang w:val="pt-BR"/>
        </w:rPr>
        <w:t>Estabelece a obrigatoriedade de fixação de placa informativa sobre os motivos d</w:t>
      </w:r>
      <w:r w:rsidR="002D5376" w:rsidRPr="004134F3">
        <w:rPr>
          <w:rFonts w:ascii="Garamond" w:hAnsi="Garamond" w:cs="Arial"/>
          <w:bCs/>
          <w:sz w:val="25"/>
          <w:szCs w:val="25"/>
          <w:lang w:val="pt-BR"/>
        </w:rPr>
        <w:t>a</w:t>
      </w:r>
      <w:r w:rsidR="001A72AF" w:rsidRPr="004134F3">
        <w:rPr>
          <w:rFonts w:ascii="Garamond" w:hAnsi="Garamond" w:cs="Arial"/>
          <w:bCs/>
          <w:sz w:val="25"/>
          <w:szCs w:val="25"/>
          <w:lang w:val="pt-BR"/>
        </w:rPr>
        <w:t xml:space="preserve"> </w:t>
      </w:r>
      <w:r w:rsidR="002D5376" w:rsidRPr="004134F3">
        <w:rPr>
          <w:rFonts w:ascii="Garamond" w:hAnsi="Garamond" w:cs="Arial"/>
          <w:bCs/>
          <w:sz w:val="25"/>
          <w:szCs w:val="25"/>
          <w:lang w:val="pt-BR"/>
        </w:rPr>
        <w:t xml:space="preserve">paralisação </w:t>
      </w:r>
      <w:r w:rsidR="001A72AF" w:rsidRPr="004134F3">
        <w:rPr>
          <w:rFonts w:ascii="Garamond" w:hAnsi="Garamond" w:cs="Arial"/>
          <w:bCs/>
          <w:sz w:val="25"/>
          <w:szCs w:val="25"/>
          <w:lang w:val="pt-BR"/>
        </w:rPr>
        <w:t>de obra pública, no município do Salgueiro, e dá outras providências.</w:t>
      </w:r>
    </w:p>
    <w:p w:rsidR="002D5376" w:rsidRPr="004134F3" w:rsidRDefault="002D5376" w:rsidP="004E0758">
      <w:pPr>
        <w:jc w:val="both"/>
        <w:rPr>
          <w:rFonts w:ascii="Garamond" w:hAnsi="Garamond"/>
          <w:sz w:val="25"/>
          <w:szCs w:val="25"/>
          <w:lang w:val="pt-BR"/>
        </w:rPr>
      </w:pPr>
    </w:p>
    <w:p w:rsidR="0048515F" w:rsidRPr="004134F3" w:rsidRDefault="0048515F" w:rsidP="004E0758">
      <w:pPr>
        <w:jc w:val="both"/>
        <w:rPr>
          <w:rFonts w:ascii="Garamond" w:hAnsi="Garamond"/>
          <w:sz w:val="25"/>
          <w:szCs w:val="25"/>
          <w:lang w:val="pt-BR"/>
        </w:rPr>
      </w:pPr>
      <w:r w:rsidRPr="004134F3">
        <w:rPr>
          <w:rFonts w:ascii="Garamond" w:hAnsi="Garamond"/>
          <w:sz w:val="25"/>
          <w:szCs w:val="25"/>
          <w:lang w:val="pt-BR"/>
        </w:rPr>
        <w:t xml:space="preserve">O Vereador que subscreve, no uso das atribuições legislativas, propõe à </w:t>
      </w:r>
      <w:r w:rsidRPr="004134F3">
        <w:rPr>
          <w:rFonts w:ascii="Garamond" w:hAnsi="Garamond"/>
          <w:b/>
          <w:sz w:val="25"/>
          <w:szCs w:val="25"/>
          <w:lang w:val="pt-BR"/>
        </w:rPr>
        <w:t>CÂMARA MUNICIPAL DE VEREADORES DE SALGUEI</w:t>
      </w:r>
      <w:bookmarkStart w:id="0" w:name="_GoBack"/>
      <w:bookmarkEnd w:id="0"/>
      <w:r w:rsidRPr="004134F3">
        <w:rPr>
          <w:rFonts w:ascii="Garamond" w:hAnsi="Garamond"/>
          <w:b/>
          <w:sz w:val="25"/>
          <w:szCs w:val="25"/>
          <w:lang w:val="pt-BR"/>
        </w:rPr>
        <w:t>RO</w:t>
      </w:r>
      <w:r w:rsidRPr="004134F3">
        <w:rPr>
          <w:rFonts w:ascii="Garamond" w:hAnsi="Garamond"/>
          <w:sz w:val="25"/>
          <w:szCs w:val="25"/>
          <w:lang w:val="pt-BR"/>
        </w:rPr>
        <w:t>, o seguinte Projeto de Lei:</w:t>
      </w:r>
    </w:p>
    <w:p w:rsidR="002B0256" w:rsidRPr="004134F3" w:rsidRDefault="002B0256" w:rsidP="004E0758">
      <w:pPr>
        <w:jc w:val="both"/>
        <w:rPr>
          <w:rStyle w:val="Forte"/>
          <w:rFonts w:ascii="Garamond" w:hAnsi="Garamond" w:cs="Arial"/>
          <w:b w:val="0"/>
          <w:sz w:val="25"/>
          <w:szCs w:val="25"/>
          <w:lang w:val="pt-BR"/>
        </w:rPr>
      </w:pPr>
    </w:p>
    <w:p w:rsidR="001A72AF" w:rsidRPr="004134F3" w:rsidRDefault="00442B31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Style w:val="Forte"/>
          <w:rFonts w:ascii="Garamond" w:hAnsi="Garamond" w:cs="Arial"/>
          <w:b w:val="0"/>
          <w:sz w:val="25"/>
          <w:szCs w:val="25"/>
          <w:lang w:val="pt-BR"/>
        </w:rPr>
        <w:t>Art. 1º</w:t>
      </w:r>
      <w:r w:rsidR="001A72AF" w:rsidRPr="004134F3">
        <w:rPr>
          <w:rStyle w:val="Forte"/>
          <w:rFonts w:ascii="Garamond" w:hAnsi="Garamond" w:cs="Arial"/>
          <w:sz w:val="25"/>
          <w:szCs w:val="25"/>
          <w:lang w:val="pt-BR"/>
        </w:rPr>
        <w:t xml:space="preserve"> </w:t>
      </w:r>
      <w:r w:rsidR="001A72AF" w:rsidRPr="004134F3">
        <w:rPr>
          <w:rFonts w:ascii="Garamond" w:hAnsi="Garamond" w:cs="Arial"/>
          <w:bCs/>
          <w:sz w:val="25"/>
          <w:szCs w:val="25"/>
          <w:lang w:val="pt-BR"/>
        </w:rPr>
        <w:t>Torna-se obrigatória a fixação de placa informativa em obras públicas municipais paralisadas, contendo</w:t>
      </w:r>
      <w:r w:rsidR="002D5376" w:rsidRPr="004134F3">
        <w:rPr>
          <w:rFonts w:ascii="Garamond" w:hAnsi="Garamond" w:cs="Arial"/>
          <w:bCs/>
          <w:sz w:val="25"/>
          <w:szCs w:val="25"/>
          <w:lang w:val="pt-BR"/>
        </w:rPr>
        <w:t xml:space="preserve"> os motivos, de </w:t>
      </w:r>
      <w:r w:rsidR="001A72AF" w:rsidRPr="004134F3">
        <w:rPr>
          <w:rFonts w:ascii="Garamond" w:hAnsi="Garamond" w:cs="Arial"/>
          <w:bCs/>
          <w:sz w:val="25"/>
          <w:szCs w:val="25"/>
          <w:lang w:val="pt-BR"/>
        </w:rPr>
        <w:t>forma resumida</w:t>
      </w:r>
      <w:r w:rsidR="004E0758" w:rsidRPr="004134F3">
        <w:rPr>
          <w:rFonts w:ascii="Garamond" w:hAnsi="Garamond" w:cs="Arial"/>
          <w:bCs/>
          <w:sz w:val="25"/>
          <w:szCs w:val="25"/>
          <w:lang w:val="pt-BR"/>
        </w:rPr>
        <w:t>, da interrupção.</w:t>
      </w:r>
    </w:p>
    <w:p w:rsidR="00972BD8" w:rsidRPr="004134F3" w:rsidRDefault="00972BD8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</w:p>
    <w:p w:rsidR="00972BD8" w:rsidRPr="004134F3" w:rsidRDefault="00972BD8" w:rsidP="004E0758">
      <w:pPr>
        <w:jc w:val="both"/>
        <w:rPr>
          <w:rFonts w:ascii="Garamond" w:hAnsi="Garamond" w:cs="Helvetica"/>
          <w:spacing w:val="-8"/>
          <w:sz w:val="25"/>
          <w:szCs w:val="25"/>
          <w:shd w:val="clear" w:color="auto" w:fill="FFFFFF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>Parágrafo único. O</w:t>
      </w: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  <w:lang w:val="pt-BR"/>
        </w:rPr>
        <w:t>s motivos da paralisação deverão constar no site eletrônico do órgão da administração direta ou indireta, devendo permanecer a informação até que haja a efetiva retomada dos trabalhos.</w:t>
      </w:r>
    </w:p>
    <w:p w:rsidR="00972BD8" w:rsidRPr="004134F3" w:rsidRDefault="00972BD8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</w:p>
    <w:p w:rsidR="00442B31" w:rsidRPr="004134F3" w:rsidRDefault="00442B31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5"/>
          <w:szCs w:val="25"/>
        </w:rPr>
      </w:pPr>
      <w:r w:rsidRPr="004134F3">
        <w:rPr>
          <w:rStyle w:val="Forte"/>
          <w:rFonts w:ascii="Garamond" w:hAnsi="Garamond" w:cs="Arial"/>
          <w:b w:val="0"/>
          <w:sz w:val="25"/>
          <w:szCs w:val="25"/>
        </w:rPr>
        <w:t>Art. 2º</w:t>
      </w:r>
      <w:r w:rsidRPr="004134F3">
        <w:rPr>
          <w:rStyle w:val="Forte"/>
          <w:rFonts w:ascii="Garamond" w:hAnsi="Garamond" w:cs="Arial"/>
          <w:sz w:val="25"/>
          <w:szCs w:val="25"/>
        </w:rPr>
        <w:t xml:space="preserve"> </w:t>
      </w:r>
      <w:r w:rsidRPr="004134F3">
        <w:rPr>
          <w:rFonts w:ascii="Garamond" w:hAnsi="Garamond" w:cs="Arial"/>
          <w:sz w:val="25"/>
          <w:szCs w:val="25"/>
        </w:rPr>
        <w:t xml:space="preserve">Para fins desta Lei, </w:t>
      </w:r>
      <w:r w:rsidR="001A72AF" w:rsidRPr="004134F3">
        <w:rPr>
          <w:rFonts w:ascii="Garamond" w:hAnsi="Garamond" w:cs="Arial"/>
          <w:sz w:val="25"/>
          <w:szCs w:val="25"/>
        </w:rPr>
        <w:t xml:space="preserve">considera-se </w:t>
      </w:r>
      <w:r w:rsidRPr="004134F3">
        <w:rPr>
          <w:rFonts w:ascii="Garamond" w:hAnsi="Garamond" w:cs="Arial"/>
          <w:sz w:val="25"/>
          <w:szCs w:val="25"/>
        </w:rPr>
        <w:t xml:space="preserve">por obra paralisada aquela que esteja há mais de </w:t>
      </w:r>
      <w:r w:rsidR="004134F3" w:rsidRPr="004134F3">
        <w:rPr>
          <w:rFonts w:ascii="Garamond" w:hAnsi="Garamond" w:cs="Arial"/>
          <w:sz w:val="25"/>
          <w:szCs w:val="25"/>
        </w:rPr>
        <w:t>6</w:t>
      </w:r>
      <w:r w:rsidR="002D5376" w:rsidRPr="004134F3">
        <w:rPr>
          <w:rFonts w:ascii="Garamond" w:hAnsi="Garamond" w:cs="Arial"/>
          <w:sz w:val="25"/>
          <w:szCs w:val="25"/>
        </w:rPr>
        <w:t>0</w:t>
      </w:r>
      <w:r w:rsidR="002B0256" w:rsidRPr="004134F3">
        <w:rPr>
          <w:rFonts w:ascii="Garamond" w:hAnsi="Garamond" w:cs="Arial"/>
          <w:sz w:val="25"/>
          <w:szCs w:val="25"/>
        </w:rPr>
        <w:t xml:space="preserve"> (</w:t>
      </w:r>
      <w:r w:rsidR="004134F3" w:rsidRPr="004134F3">
        <w:rPr>
          <w:rFonts w:ascii="Garamond" w:hAnsi="Garamond" w:cs="Arial"/>
          <w:sz w:val="25"/>
          <w:szCs w:val="25"/>
        </w:rPr>
        <w:t>sessenta</w:t>
      </w:r>
      <w:r w:rsidR="004E0758" w:rsidRPr="004134F3">
        <w:rPr>
          <w:rFonts w:ascii="Garamond" w:hAnsi="Garamond" w:cs="Arial"/>
          <w:sz w:val="25"/>
          <w:szCs w:val="25"/>
        </w:rPr>
        <w:t>)</w:t>
      </w:r>
      <w:r w:rsidRPr="004134F3">
        <w:rPr>
          <w:rFonts w:ascii="Garamond" w:hAnsi="Garamond" w:cs="Arial"/>
          <w:sz w:val="25"/>
          <w:szCs w:val="25"/>
        </w:rPr>
        <w:t xml:space="preserve"> dias interrompida.</w:t>
      </w:r>
    </w:p>
    <w:p w:rsidR="002B0256" w:rsidRPr="004134F3" w:rsidRDefault="002B0256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5"/>
          <w:szCs w:val="25"/>
        </w:rPr>
      </w:pPr>
    </w:p>
    <w:p w:rsidR="004E0758" w:rsidRPr="004134F3" w:rsidRDefault="004E0758" w:rsidP="004E0758">
      <w:pPr>
        <w:jc w:val="both"/>
        <w:rPr>
          <w:rFonts w:ascii="Garamond" w:hAnsi="Garamond" w:cs="Helvetica"/>
          <w:sz w:val="25"/>
          <w:szCs w:val="25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 xml:space="preserve">Parágrafo único. </w:t>
      </w:r>
      <w:r w:rsidRPr="004134F3">
        <w:rPr>
          <w:rFonts w:ascii="Garamond" w:hAnsi="Garamond" w:cs="Helvetica"/>
          <w:sz w:val="25"/>
          <w:szCs w:val="25"/>
          <w:lang w:val="pt-BR"/>
        </w:rPr>
        <w:t>Decorrido o prazo previsto no caput deste artigo, o órgão público responsável pela sua execução deverá remeter à Câmara Municipal e Vereadores, no prazo de 30 (trinta) dias, relatório detalhado justificando os motivos da paralisação.</w:t>
      </w:r>
    </w:p>
    <w:p w:rsidR="004E0758" w:rsidRPr="004134F3" w:rsidRDefault="004E0758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</w:p>
    <w:p w:rsidR="002B0256" w:rsidRPr="004134F3" w:rsidRDefault="002B0256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>Art. 3º A placa informativa de que trata o art. 1º deverá conter as seguintes informações:</w:t>
      </w:r>
    </w:p>
    <w:p w:rsidR="002B0256" w:rsidRPr="004134F3" w:rsidRDefault="002B0256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</w:p>
    <w:p w:rsidR="002B0256" w:rsidRPr="004134F3" w:rsidRDefault="002B0256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>I - a exposição dos motivos de interrupção da obra;</w:t>
      </w:r>
    </w:p>
    <w:p w:rsidR="002B0256" w:rsidRPr="004134F3" w:rsidRDefault="002B0256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 xml:space="preserve">II - o nome do órgão </w:t>
      </w:r>
      <w:r w:rsidR="004E0758" w:rsidRPr="004134F3">
        <w:rPr>
          <w:rFonts w:ascii="Garamond" w:hAnsi="Garamond" w:cs="Arial"/>
          <w:bCs/>
          <w:sz w:val="25"/>
          <w:szCs w:val="25"/>
          <w:lang w:val="pt-BR"/>
        </w:rPr>
        <w:t xml:space="preserve">público responsável pela obra; </w:t>
      </w:r>
    </w:p>
    <w:p w:rsidR="004134F3" w:rsidRDefault="002B0256" w:rsidP="004134F3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>III -</w:t>
      </w:r>
      <w:r w:rsidR="004E0758" w:rsidRPr="004134F3">
        <w:rPr>
          <w:rFonts w:ascii="Garamond" w:hAnsi="Garamond" w:cs="Arial"/>
          <w:bCs/>
          <w:sz w:val="25"/>
          <w:szCs w:val="25"/>
          <w:lang w:val="pt-BR"/>
        </w:rPr>
        <w:t xml:space="preserve"> o prazo de paralisação da obra</w:t>
      </w:r>
      <w:r w:rsidR="004134F3">
        <w:rPr>
          <w:rFonts w:ascii="Garamond" w:hAnsi="Garamond" w:cs="Arial"/>
          <w:bCs/>
          <w:sz w:val="25"/>
          <w:szCs w:val="25"/>
          <w:lang w:val="pt-BR"/>
        </w:rPr>
        <w:t>.</w:t>
      </w:r>
    </w:p>
    <w:p w:rsidR="002B0256" w:rsidRPr="004134F3" w:rsidRDefault="002B0256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</w:p>
    <w:p w:rsidR="002B0256" w:rsidRPr="004134F3" w:rsidRDefault="002B0256" w:rsidP="004E0758">
      <w:pPr>
        <w:jc w:val="both"/>
        <w:rPr>
          <w:rFonts w:ascii="Garamond" w:hAnsi="Garamond" w:cs="Arial"/>
          <w:bCs/>
          <w:sz w:val="25"/>
          <w:szCs w:val="25"/>
          <w:lang w:val="pt-BR"/>
        </w:rPr>
      </w:pPr>
      <w:r w:rsidRPr="004134F3">
        <w:rPr>
          <w:rFonts w:ascii="Garamond" w:hAnsi="Garamond" w:cs="Arial"/>
          <w:bCs/>
          <w:sz w:val="25"/>
          <w:szCs w:val="25"/>
          <w:lang w:val="pt-BR"/>
        </w:rPr>
        <w:t>Parágrafo único. A placa deverá ser colocada em local e tamanho visíveis ao público.</w:t>
      </w:r>
    </w:p>
    <w:p w:rsidR="004134F3" w:rsidRPr="004134F3" w:rsidRDefault="004134F3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Garamond" w:hAnsi="Garamond" w:cs="Arial"/>
          <w:sz w:val="25"/>
          <w:szCs w:val="25"/>
        </w:rPr>
      </w:pPr>
    </w:p>
    <w:p w:rsidR="00972BD8" w:rsidRPr="004134F3" w:rsidRDefault="00972BD8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Helvetica"/>
          <w:spacing w:val="-8"/>
          <w:sz w:val="25"/>
          <w:szCs w:val="25"/>
          <w:shd w:val="clear" w:color="auto" w:fill="FFFFFF"/>
        </w:rPr>
      </w:pPr>
      <w:r w:rsidRPr="004134F3">
        <w:rPr>
          <w:rStyle w:val="Forte"/>
          <w:rFonts w:ascii="Garamond" w:hAnsi="Garamond" w:cs="Arial"/>
          <w:b w:val="0"/>
          <w:sz w:val="25"/>
          <w:szCs w:val="25"/>
        </w:rPr>
        <w:t>Art. 4º O</w:t>
      </w: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 xml:space="preserve"> </w:t>
      </w:r>
      <w:r w:rsidR="002D5376"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>órgão da administração direta ou indireta que não der cumprimento a esta lei</w:t>
      </w: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 xml:space="preserve"> estará sujeito às sanções previstas na </w:t>
      </w:r>
      <w:r w:rsidR="002D5376"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>L</w:t>
      </w: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 xml:space="preserve">ei </w:t>
      </w:r>
      <w:r w:rsidR="002D5376"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>F</w:t>
      </w: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>ederal nº 12.527/ 2011 - Lei de Acesso à Informação (LAI).</w:t>
      </w:r>
    </w:p>
    <w:p w:rsidR="004E0758" w:rsidRPr="004134F3" w:rsidRDefault="004E0758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Helvetica"/>
          <w:spacing w:val="-8"/>
          <w:sz w:val="25"/>
          <w:szCs w:val="25"/>
          <w:shd w:val="clear" w:color="auto" w:fill="FFFFFF"/>
        </w:rPr>
      </w:pPr>
    </w:p>
    <w:p w:rsidR="004134F3" w:rsidRPr="004134F3" w:rsidRDefault="004134F3" w:rsidP="004134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Helvetica"/>
          <w:spacing w:val="-8"/>
          <w:sz w:val="25"/>
          <w:szCs w:val="25"/>
          <w:shd w:val="clear" w:color="auto" w:fill="FFFFFF"/>
        </w:rPr>
      </w:pP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 xml:space="preserve">Art. 5º Retomada a obra, a placa informativa deverá </w:t>
      </w:r>
      <w:r>
        <w:rPr>
          <w:rFonts w:ascii="Garamond" w:hAnsi="Garamond" w:cs="Helvetica"/>
          <w:spacing w:val="-8"/>
          <w:sz w:val="25"/>
          <w:szCs w:val="25"/>
          <w:shd w:val="clear" w:color="auto" w:fill="FFFFFF"/>
        </w:rPr>
        <w:t xml:space="preserve">ser atualizada com a nova data </w:t>
      </w:r>
      <w:r w:rsidRPr="004134F3">
        <w:rPr>
          <w:rFonts w:ascii="Garamond" w:hAnsi="Garamond" w:cs="Arial"/>
          <w:bCs/>
          <w:sz w:val="25"/>
          <w:szCs w:val="25"/>
        </w:rPr>
        <w:t>prevista para conclusão da obra</w:t>
      </w:r>
      <w:r>
        <w:rPr>
          <w:rFonts w:ascii="Garamond" w:hAnsi="Garamond" w:cs="Arial"/>
          <w:bCs/>
          <w:sz w:val="25"/>
          <w:szCs w:val="25"/>
        </w:rPr>
        <w:t>.</w:t>
      </w:r>
    </w:p>
    <w:p w:rsidR="004134F3" w:rsidRPr="004134F3" w:rsidRDefault="004134F3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Helvetica"/>
          <w:spacing w:val="-8"/>
          <w:sz w:val="25"/>
          <w:szCs w:val="25"/>
          <w:shd w:val="clear" w:color="auto" w:fill="FFFFFF"/>
        </w:rPr>
      </w:pPr>
    </w:p>
    <w:p w:rsidR="00442B31" w:rsidRPr="004134F3" w:rsidRDefault="00442B31" w:rsidP="004E0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5"/>
          <w:szCs w:val="25"/>
        </w:rPr>
      </w:pPr>
      <w:r w:rsidRPr="004134F3">
        <w:rPr>
          <w:rStyle w:val="Forte"/>
          <w:rFonts w:ascii="Garamond" w:hAnsi="Garamond" w:cs="Arial"/>
          <w:b w:val="0"/>
          <w:sz w:val="25"/>
          <w:szCs w:val="25"/>
        </w:rPr>
        <w:t>Art.</w:t>
      </w:r>
      <w:r w:rsidR="004134F3" w:rsidRPr="004134F3">
        <w:rPr>
          <w:rStyle w:val="Forte"/>
          <w:rFonts w:ascii="Garamond" w:hAnsi="Garamond" w:cs="Arial"/>
          <w:b w:val="0"/>
          <w:sz w:val="25"/>
          <w:szCs w:val="25"/>
        </w:rPr>
        <w:t xml:space="preserve"> 6</w:t>
      </w:r>
      <w:r w:rsidRPr="004134F3">
        <w:rPr>
          <w:rStyle w:val="Forte"/>
          <w:rFonts w:ascii="Garamond" w:hAnsi="Garamond" w:cs="Arial"/>
          <w:b w:val="0"/>
          <w:sz w:val="25"/>
          <w:szCs w:val="25"/>
        </w:rPr>
        <w:t>º</w:t>
      </w:r>
      <w:r w:rsidRPr="004134F3">
        <w:rPr>
          <w:rFonts w:ascii="Garamond" w:hAnsi="Garamond" w:cs="Arial"/>
          <w:sz w:val="25"/>
          <w:szCs w:val="25"/>
        </w:rPr>
        <w:t> Esta Lei entra em vigor na data de sua publicação.</w:t>
      </w:r>
    </w:p>
    <w:p w:rsidR="002E5CC7" w:rsidRPr="004134F3" w:rsidRDefault="002E5CC7" w:rsidP="004E0758">
      <w:pPr>
        <w:jc w:val="center"/>
        <w:rPr>
          <w:rFonts w:ascii="Garamond" w:hAnsi="Garamond"/>
          <w:sz w:val="25"/>
          <w:szCs w:val="25"/>
          <w:lang w:val="pt-BR"/>
        </w:rPr>
      </w:pPr>
    </w:p>
    <w:p w:rsidR="00002C10" w:rsidRPr="004134F3" w:rsidRDefault="00002C10" w:rsidP="004E0758">
      <w:pPr>
        <w:jc w:val="center"/>
        <w:rPr>
          <w:rFonts w:ascii="Garamond" w:hAnsi="Garamond"/>
          <w:sz w:val="25"/>
          <w:szCs w:val="25"/>
          <w:lang w:val="pt-BR"/>
        </w:rPr>
      </w:pPr>
      <w:r w:rsidRPr="004134F3">
        <w:rPr>
          <w:rFonts w:ascii="Garamond" w:hAnsi="Garamond"/>
          <w:sz w:val="25"/>
          <w:szCs w:val="25"/>
          <w:lang w:val="pt-BR"/>
        </w:rPr>
        <w:t xml:space="preserve">Salgueiro, </w:t>
      </w:r>
      <w:r w:rsidR="004134F3" w:rsidRPr="004134F3">
        <w:rPr>
          <w:rFonts w:ascii="Garamond" w:hAnsi="Garamond"/>
          <w:sz w:val="25"/>
          <w:szCs w:val="25"/>
          <w:lang w:val="pt-BR"/>
        </w:rPr>
        <w:t>14</w:t>
      </w:r>
      <w:r w:rsidRPr="004134F3">
        <w:rPr>
          <w:rFonts w:ascii="Garamond" w:hAnsi="Garamond"/>
          <w:sz w:val="25"/>
          <w:szCs w:val="25"/>
          <w:lang w:val="pt-BR"/>
        </w:rPr>
        <w:t xml:space="preserve"> de </w:t>
      </w:r>
      <w:r w:rsidR="004134F3" w:rsidRPr="004134F3">
        <w:rPr>
          <w:rFonts w:ascii="Garamond" w:hAnsi="Garamond"/>
          <w:sz w:val="25"/>
          <w:szCs w:val="25"/>
          <w:lang w:val="pt-BR"/>
        </w:rPr>
        <w:t xml:space="preserve">outubro </w:t>
      </w:r>
      <w:r w:rsidRPr="004134F3">
        <w:rPr>
          <w:rFonts w:ascii="Garamond" w:hAnsi="Garamond"/>
          <w:sz w:val="25"/>
          <w:szCs w:val="25"/>
          <w:lang w:val="pt-BR"/>
        </w:rPr>
        <w:t>de 2019.</w:t>
      </w:r>
    </w:p>
    <w:p w:rsidR="004134F3" w:rsidRDefault="004134F3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</w:p>
    <w:p w:rsidR="004134F3" w:rsidRPr="004134F3" w:rsidRDefault="004134F3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</w:p>
    <w:p w:rsidR="00002C10" w:rsidRPr="004134F3" w:rsidRDefault="00002C10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  <w:r w:rsidRPr="004134F3">
        <w:rPr>
          <w:rFonts w:ascii="Garamond" w:hAnsi="Garamond"/>
          <w:b/>
          <w:i/>
          <w:sz w:val="25"/>
          <w:szCs w:val="25"/>
          <w:lang w:val="pt-BR"/>
        </w:rPr>
        <w:t>Flávio Epaminondas de Lima Barros</w:t>
      </w:r>
    </w:p>
    <w:p w:rsidR="00002C10" w:rsidRPr="004134F3" w:rsidRDefault="00002C10" w:rsidP="004E0758">
      <w:pPr>
        <w:jc w:val="center"/>
        <w:rPr>
          <w:rFonts w:ascii="Garamond" w:hAnsi="Garamond"/>
          <w:sz w:val="25"/>
          <w:szCs w:val="25"/>
          <w:lang w:val="pt-BR"/>
        </w:rPr>
      </w:pPr>
      <w:r w:rsidRPr="004134F3">
        <w:rPr>
          <w:rFonts w:ascii="Garamond" w:hAnsi="Garamond"/>
          <w:sz w:val="25"/>
          <w:szCs w:val="25"/>
          <w:lang w:val="pt-BR"/>
        </w:rPr>
        <w:t>Vereador Flavinho</w:t>
      </w:r>
    </w:p>
    <w:p w:rsidR="00002C10" w:rsidRPr="004134F3" w:rsidRDefault="00002C10" w:rsidP="004E0758">
      <w:pPr>
        <w:jc w:val="both"/>
        <w:rPr>
          <w:rFonts w:ascii="Garamond" w:hAnsi="Garamond"/>
          <w:sz w:val="25"/>
          <w:szCs w:val="25"/>
          <w:lang w:val="pt-BR"/>
        </w:rPr>
      </w:pPr>
    </w:p>
    <w:p w:rsidR="00002C10" w:rsidRPr="004134F3" w:rsidRDefault="00002C10" w:rsidP="004E0758">
      <w:pPr>
        <w:jc w:val="both"/>
        <w:rPr>
          <w:rFonts w:ascii="Garamond" w:hAnsi="Garamond"/>
          <w:sz w:val="25"/>
          <w:szCs w:val="25"/>
          <w:lang w:val="pt-BR"/>
        </w:rPr>
      </w:pPr>
    </w:p>
    <w:p w:rsidR="00002C10" w:rsidRPr="004134F3" w:rsidRDefault="004E0758" w:rsidP="004E0758">
      <w:pPr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4134F3">
        <w:rPr>
          <w:rFonts w:ascii="Garamond" w:hAnsi="Garamond"/>
          <w:b/>
          <w:sz w:val="25"/>
          <w:szCs w:val="25"/>
          <w:u w:val="single"/>
          <w:lang w:val="pt-BR"/>
        </w:rPr>
        <w:t>Justificativa</w:t>
      </w:r>
      <w:r w:rsidR="002B0256" w:rsidRPr="004134F3">
        <w:rPr>
          <w:rFonts w:ascii="Garamond" w:hAnsi="Garamond"/>
          <w:b/>
          <w:sz w:val="25"/>
          <w:szCs w:val="25"/>
          <w:lang w:val="pt-BR"/>
        </w:rPr>
        <w:t>:</w:t>
      </w:r>
      <w:r w:rsidR="00002C10" w:rsidRPr="004134F3">
        <w:rPr>
          <w:rFonts w:ascii="Garamond" w:hAnsi="Garamond"/>
          <w:b/>
          <w:sz w:val="25"/>
          <w:szCs w:val="25"/>
          <w:lang w:val="pt-BR"/>
        </w:rPr>
        <w:t xml:space="preserve"> </w:t>
      </w:r>
    </w:p>
    <w:p w:rsidR="00733200" w:rsidRPr="004134F3" w:rsidRDefault="00733200" w:rsidP="004E0758">
      <w:pPr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2B0256" w:rsidRPr="004134F3" w:rsidRDefault="002B0256" w:rsidP="004E0758">
      <w:pPr>
        <w:jc w:val="both"/>
        <w:rPr>
          <w:rFonts w:ascii="Garamond" w:hAnsi="Garamond" w:cs="Arial"/>
          <w:sz w:val="25"/>
          <w:szCs w:val="25"/>
          <w:lang w:val="pt-BR"/>
        </w:rPr>
      </w:pPr>
      <w:r w:rsidRPr="004134F3">
        <w:rPr>
          <w:rFonts w:ascii="Garamond" w:hAnsi="Garamond" w:cs="Arial"/>
          <w:sz w:val="25"/>
          <w:szCs w:val="25"/>
          <w:lang w:val="pt-BR"/>
        </w:rPr>
        <w:t xml:space="preserve">O presente projeto tem por objetivo fortalecer, no âmbito do município de Salgueiro, o princípio da transparência. </w:t>
      </w:r>
    </w:p>
    <w:p w:rsidR="002B0256" w:rsidRPr="004134F3" w:rsidRDefault="002B0256" w:rsidP="004E0758">
      <w:pPr>
        <w:ind w:firstLine="708"/>
        <w:jc w:val="both"/>
        <w:rPr>
          <w:rFonts w:ascii="Garamond" w:hAnsi="Garamond" w:cs="Arial"/>
          <w:sz w:val="25"/>
          <w:szCs w:val="25"/>
          <w:lang w:val="pt-BR"/>
        </w:rPr>
      </w:pPr>
    </w:p>
    <w:p w:rsidR="002B0256" w:rsidRPr="004134F3" w:rsidRDefault="002B0256" w:rsidP="004E0758">
      <w:pPr>
        <w:jc w:val="both"/>
        <w:rPr>
          <w:rFonts w:ascii="Garamond" w:hAnsi="Garamond" w:cs="Arial"/>
          <w:sz w:val="25"/>
          <w:szCs w:val="25"/>
          <w:lang w:val="pt-BR"/>
        </w:rPr>
      </w:pPr>
      <w:r w:rsidRPr="004134F3">
        <w:rPr>
          <w:rFonts w:ascii="Garamond" w:hAnsi="Garamond" w:cs="Arial"/>
          <w:sz w:val="25"/>
          <w:szCs w:val="25"/>
          <w:lang w:val="pt-BR"/>
        </w:rPr>
        <w:t>A transparência administrativa tem como um de seus maiores expoentes e núcleo jurídico, o princípio da publicidade, estampado no caput art</w:t>
      </w:r>
      <w:r w:rsidR="004134F3">
        <w:rPr>
          <w:rFonts w:ascii="Garamond" w:hAnsi="Garamond" w:cs="Arial"/>
          <w:sz w:val="25"/>
          <w:szCs w:val="25"/>
          <w:lang w:val="pt-BR"/>
        </w:rPr>
        <w:t>igo</w:t>
      </w:r>
      <w:r w:rsidRPr="004134F3">
        <w:rPr>
          <w:rFonts w:ascii="Garamond" w:hAnsi="Garamond" w:cs="Arial"/>
          <w:sz w:val="25"/>
          <w:szCs w:val="25"/>
          <w:lang w:val="pt-BR"/>
        </w:rPr>
        <w:t xml:space="preserve"> 37 da Constituição Federal, reforçado pelo art. 5º, incisos XXXIII, XXXIV</w:t>
      </w:r>
      <w:r w:rsidR="009C182E" w:rsidRPr="004134F3">
        <w:rPr>
          <w:rFonts w:ascii="Garamond" w:hAnsi="Garamond" w:cs="Arial"/>
          <w:sz w:val="25"/>
          <w:szCs w:val="25"/>
          <w:lang w:val="pt-BR"/>
        </w:rPr>
        <w:t xml:space="preserve"> e</w:t>
      </w:r>
      <w:r w:rsidRPr="004134F3">
        <w:rPr>
          <w:rFonts w:ascii="Garamond" w:hAnsi="Garamond" w:cs="Arial"/>
          <w:sz w:val="25"/>
          <w:szCs w:val="25"/>
          <w:lang w:val="pt-BR"/>
        </w:rPr>
        <w:t xml:space="preserve"> LXXII</w:t>
      </w:r>
      <w:r w:rsidR="009C182E" w:rsidRPr="004134F3">
        <w:rPr>
          <w:rFonts w:ascii="Garamond" w:hAnsi="Garamond" w:cs="Arial"/>
          <w:sz w:val="25"/>
          <w:szCs w:val="25"/>
          <w:lang w:val="pt-BR"/>
        </w:rPr>
        <w:t>,</w:t>
      </w:r>
      <w:r w:rsidRPr="004134F3">
        <w:rPr>
          <w:rFonts w:ascii="Garamond" w:hAnsi="Garamond" w:cs="Arial"/>
          <w:sz w:val="25"/>
          <w:szCs w:val="25"/>
          <w:lang w:val="pt-BR"/>
        </w:rPr>
        <w:t xml:space="preserve"> restringindo-se a intimidade e o interesse social, tal como estabelecido no inciso LX</w:t>
      </w:r>
      <w:r w:rsidR="009C182E" w:rsidRPr="004134F3">
        <w:rPr>
          <w:rFonts w:ascii="Garamond" w:hAnsi="Garamond" w:cs="Arial"/>
          <w:sz w:val="25"/>
          <w:szCs w:val="25"/>
          <w:lang w:val="pt-BR"/>
        </w:rPr>
        <w:t xml:space="preserve">, </w:t>
      </w:r>
      <w:r w:rsidRPr="004134F3">
        <w:rPr>
          <w:rFonts w:ascii="Garamond" w:hAnsi="Garamond" w:cs="Arial"/>
          <w:sz w:val="25"/>
          <w:szCs w:val="25"/>
          <w:lang w:val="pt-BR"/>
        </w:rPr>
        <w:t>do art. 5º</w:t>
      </w:r>
      <w:r w:rsidR="009C182E" w:rsidRPr="004134F3">
        <w:rPr>
          <w:rFonts w:ascii="Garamond" w:hAnsi="Garamond" w:cs="Arial"/>
          <w:sz w:val="25"/>
          <w:szCs w:val="25"/>
          <w:lang w:val="pt-BR"/>
        </w:rPr>
        <w:t xml:space="preserve">, </w:t>
      </w:r>
      <w:r w:rsidRPr="004134F3">
        <w:rPr>
          <w:rFonts w:ascii="Garamond" w:hAnsi="Garamond" w:cs="Arial"/>
          <w:sz w:val="25"/>
          <w:szCs w:val="25"/>
          <w:lang w:val="pt-BR"/>
        </w:rPr>
        <w:t>da nossa Constituição Federal.</w:t>
      </w:r>
    </w:p>
    <w:p w:rsidR="002B0256" w:rsidRPr="004134F3" w:rsidRDefault="002B0256" w:rsidP="004E0758">
      <w:pPr>
        <w:ind w:firstLine="708"/>
        <w:jc w:val="both"/>
        <w:rPr>
          <w:rFonts w:ascii="Garamond" w:hAnsi="Garamond" w:cs="Arial"/>
          <w:sz w:val="25"/>
          <w:szCs w:val="25"/>
          <w:lang w:val="pt-BR"/>
        </w:rPr>
      </w:pPr>
    </w:p>
    <w:p w:rsidR="002B0256" w:rsidRPr="004134F3" w:rsidRDefault="009C182E" w:rsidP="004E0758">
      <w:pPr>
        <w:jc w:val="both"/>
        <w:rPr>
          <w:rFonts w:ascii="Garamond" w:hAnsi="Garamond" w:cs="Arial"/>
          <w:sz w:val="25"/>
          <w:szCs w:val="25"/>
          <w:lang w:val="pt-BR"/>
        </w:rPr>
      </w:pPr>
      <w:r w:rsidRPr="004134F3">
        <w:rPr>
          <w:rFonts w:ascii="Garamond" w:hAnsi="Garamond" w:cs="Arial"/>
          <w:sz w:val="25"/>
          <w:szCs w:val="25"/>
          <w:lang w:val="pt-BR"/>
        </w:rPr>
        <w:t>O</w:t>
      </w:r>
      <w:r w:rsidR="002B0256" w:rsidRPr="004134F3">
        <w:rPr>
          <w:rFonts w:ascii="Garamond" w:hAnsi="Garamond" w:cs="Arial"/>
          <w:sz w:val="25"/>
          <w:szCs w:val="25"/>
          <w:lang w:val="pt-BR"/>
        </w:rPr>
        <w:t xml:space="preserve"> princípio da transparência, embora não expl</w:t>
      </w:r>
      <w:r w:rsidRPr="004134F3">
        <w:rPr>
          <w:rFonts w:ascii="Garamond" w:hAnsi="Garamond" w:cs="Arial"/>
          <w:sz w:val="25"/>
          <w:szCs w:val="25"/>
          <w:lang w:val="pt-BR"/>
        </w:rPr>
        <w:t>í</w:t>
      </w:r>
      <w:r w:rsidR="002B0256" w:rsidRPr="004134F3">
        <w:rPr>
          <w:rFonts w:ascii="Garamond" w:hAnsi="Garamond" w:cs="Arial"/>
          <w:sz w:val="25"/>
          <w:szCs w:val="25"/>
          <w:lang w:val="pt-BR"/>
        </w:rPr>
        <w:t>cito entre os princípios do artigo 37</w:t>
      </w:r>
      <w:r w:rsidR="002E5CC7" w:rsidRPr="004134F3">
        <w:rPr>
          <w:rFonts w:ascii="Garamond" w:hAnsi="Garamond" w:cs="Arial"/>
          <w:sz w:val="25"/>
          <w:szCs w:val="25"/>
          <w:lang w:val="pt-BR"/>
        </w:rPr>
        <w:t>,</w:t>
      </w:r>
      <w:r w:rsidR="002B0256" w:rsidRPr="004134F3">
        <w:rPr>
          <w:rFonts w:ascii="Garamond" w:hAnsi="Garamond" w:cs="Arial"/>
          <w:sz w:val="25"/>
          <w:szCs w:val="25"/>
          <w:lang w:val="pt-BR"/>
        </w:rPr>
        <w:t xml:space="preserve"> da Constituição Federal, é uma norma jurídica, </w:t>
      </w:r>
      <w:r w:rsidR="002E5CC7" w:rsidRPr="004134F3">
        <w:rPr>
          <w:rFonts w:ascii="Garamond" w:hAnsi="Garamond" w:cs="Arial"/>
          <w:sz w:val="25"/>
          <w:szCs w:val="25"/>
          <w:lang w:val="pt-BR"/>
        </w:rPr>
        <w:t>uma vez que consiste em um</w:t>
      </w:r>
      <w:r w:rsidR="002B0256" w:rsidRPr="004134F3">
        <w:rPr>
          <w:rFonts w:ascii="Garamond" w:hAnsi="Garamond" w:cs="Arial"/>
          <w:sz w:val="25"/>
          <w:szCs w:val="25"/>
          <w:lang w:val="pt-BR"/>
        </w:rPr>
        <w:t xml:space="preserve"> dever </w:t>
      </w:r>
      <w:r w:rsidR="002E5CC7" w:rsidRPr="004134F3">
        <w:rPr>
          <w:rFonts w:ascii="Garamond" w:hAnsi="Garamond" w:cs="Arial"/>
          <w:sz w:val="25"/>
          <w:szCs w:val="25"/>
          <w:lang w:val="pt-BR"/>
        </w:rPr>
        <w:t>para</w:t>
      </w:r>
      <w:r w:rsidR="002B0256" w:rsidRPr="004134F3">
        <w:rPr>
          <w:rFonts w:ascii="Garamond" w:hAnsi="Garamond" w:cs="Arial"/>
          <w:sz w:val="25"/>
          <w:szCs w:val="25"/>
          <w:lang w:val="pt-BR"/>
        </w:rPr>
        <w:t xml:space="preserve"> quem esteja à frente da Administração Pública e, concomitantemente, um direito subjetivo público do indivíduo e da comunidade como um todo.</w:t>
      </w:r>
    </w:p>
    <w:p w:rsidR="002B0256" w:rsidRPr="004134F3" w:rsidRDefault="002B0256" w:rsidP="004E0758">
      <w:pPr>
        <w:jc w:val="both"/>
        <w:rPr>
          <w:rFonts w:ascii="Garamond" w:hAnsi="Garamond" w:cs="Arial"/>
          <w:sz w:val="25"/>
          <w:szCs w:val="25"/>
          <w:lang w:val="pt-BR"/>
        </w:rPr>
      </w:pPr>
    </w:p>
    <w:p w:rsidR="002E5CC7" w:rsidRPr="004134F3" w:rsidRDefault="002E5CC7" w:rsidP="002E5CC7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5"/>
          <w:szCs w:val="25"/>
          <w:lang w:val="pt-BR"/>
        </w:rPr>
      </w:pPr>
      <w:r w:rsidRPr="004134F3">
        <w:rPr>
          <w:rFonts w:ascii="Garamond" w:hAnsi="Garamond" w:cs="Helvetica"/>
          <w:spacing w:val="-8"/>
          <w:sz w:val="25"/>
          <w:szCs w:val="25"/>
          <w:shd w:val="clear" w:color="auto" w:fill="FFFFFF"/>
          <w:lang w:val="pt-BR"/>
        </w:rPr>
        <w:t>É dever dos órgãos e entidades públicas promover, independentemente de requerimentos, a divulgação em local de fácil acesso, no âmbito de suas competências, de informações de interesse coletivo ou geral por eles produzidas ou custodiadas.</w:t>
      </w:r>
    </w:p>
    <w:p w:rsidR="002E5CC7" w:rsidRPr="004134F3" w:rsidRDefault="002E5CC7" w:rsidP="004E0758">
      <w:pPr>
        <w:jc w:val="both"/>
        <w:rPr>
          <w:rFonts w:ascii="Garamond" w:hAnsi="Garamond" w:cs="Arial"/>
          <w:sz w:val="25"/>
          <w:szCs w:val="25"/>
          <w:lang w:val="pt-BR"/>
        </w:rPr>
      </w:pPr>
    </w:p>
    <w:p w:rsidR="002E5CC7" w:rsidRPr="004134F3" w:rsidRDefault="004134F3" w:rsidP="004134F3">
      <w:pPr>
        <w:jc w:val="both"/>
        <w:rPr>
          <w:rFonts w:ascii="Garamond" w:hAnsi="Garamond" w:cs="Arial"/>
          <w:sz w:val="25"/>
          <w:szCs w:val="25"/>
          <w:lang w:val="pt-BR"/>
        </w:rPr>
      </w:pPr>
      <w:r>
        <w:rPr>
          <w:rFonts w:ascii="Garamond" w:hAnsi="Garamond"/>
          <w:sz w:val="25"/>
          <w:szCs w:val="25"/>
          <w:shd w:val="clear" w:color="auto" w:fill="FFFFFF"/>
          <w:lang w:val="pt-BR"/>
        </w:rPr>
        <w:t>No caso de obras paralisadas, sabe-se que os</w:t>
      </w:r>
      <w:r w:rsidR="002E5CC7" w:rsidRPr="004134F3">
        <w:rPr>
          <w:rFonts w:ascii="Garamond" w:hAnsi="Garamond"/>
          <w:sz w:val="25"/>
          <w:szCs w:val="25"/>
          <w:shd w:val="clear" w:color="auto" w:fill="FFFFFF"/>
          <w:lang w:val="pt-BR"/>
        </w:rPr>
        <w:t xml:space="preserve"> impactos de uma obra não concluída vão desde os</w:t>
      </w:r>
      <w:r>
        <w:rPr>
          <w:rFonts w:ascii="Garamond" w:hAnsi="Garamond"/>
          <w:sz w:val="25"/>
          <w:szCs w:val="25"/>
          <w:shd w:val="clear" w:color="auto" w:fill="FFFFFF"/>
          <w:lang w:val="pt-BR"/>
        </w:rPr>
        <w:t xml:space="preserve"> impactos financeiros das verbas públicas aos </w:t>
      </w:r>
      <w:r w:rsidR="002E5CC7" w:rsidRPr="004134F3">
        <w:rPr>
          <w:rFonts w:ascii="Garamond" w:hAnsi="Garamond"/>
          <w:sz w:val="25"/>
          <w:szCs w:val="25"/>
          <w:shd w:val="clear" w:color="auto" w:fill="FFFFFF"/>
          <w:lang w:val="pt-BR"/>
        </w:rPr>
        <w:t>incômodos para a população do entorno,</w:t>
      </w:r>
      <w:r>
        <w:rPr>
          <w:rFonts w:ascii="Garamond" w:hAnsi="Garamond"/>
          <w:sz w:val="25"/>
          <w:szCs w:val="25"/>
          <w:shd w:val="clear" w:color="auto" w:fill="FFFFFF"/>
          <w:lang w:val="pt-BR"/>
        </w:rPr>
        <w:t xml:space="preserve"> chamando atenção </w:t>
      </w:r>
      <w:r w:rsidR="002E5CC7" w:rsidRPr="004134F3">
        <w:rPr>
          <w:rFonts w:ascii="Garamond" w:hAnsi="Garamond"/>
          <w:sz w:val="25"/>
          <w:szCs w:val="25"/>
          <w:shd w:val="clear" w:color="auto" w:fill="FFFFFF"/>
          <w:lang w:val="pt-BR"/>
        </w:rPr>
        <w:t>o aumento considerável dos custos para sua retomada</w:t>
      </w:r>
      <w:r>
        <w:rPr>
          <w:rFonts w:ascii="Garamond" w:hAnsi="Garamond"/>
          <w:sz w:val="25"/>
          <w:szCs w:val="25"/>
          <w:shd w:val="clear" w:color="auto" w:fill="FFFFFF"/>
          <w:lang w:val="pt-BR"/>
        </w:rPr>
        <w:t xml:space="preserve">. Logo, </w:t>
      </w:r>
      <w:r w:rsidR="002E5CC7" w:rsidRPr="004134F3">
        <w:rPr>
          <w:rFonts w:ascii="Garamond" w:hAnsi="Garamond"/>
          <w:sz w:val="25"/>
          <w:szCs w:val="25"/>
          <w:shd w:val="clear" w:color="auto" w:fill="FFFFFF"/>
          <w:lang w:val="pt-BR"/>
        </w:rPr>
        <w:t>é importante que a municipalidade aja com transparência e divulgue, de forma acessível, a relação de obras paralisadas na cidade.</w:t>
      </w:r>
    </w:p>
    <w:p w:rsidR="002E5CC7" w:rsidRPr="004134F3" w:rsidRDefault="002E5CC7" w:rsidP="004134F3">
      <w:pPr>
        <w:jc w:val="both"/>
        <w:rPr>
          <w:rFonts w:ascii="Garamond" w:hAnsi="Garamond" w:cs="Arial"/>
          <w:sz w:val="25"/>
          <w:szCs w:val="25"/>
          <w:lang w:val="pt-BR"/>
        </w:rPr>
      </w:pPr>
    </w:p>
    <w:p w:rsidR="002E5CC7" w:rsidRPr="004134F3" w:rsidRDefault="002E5CC7" w:rsidP="004134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Helvetica"/>
          <w:sz w:val="25"/>
          <w:szCs w:val="25"/>
        </w:rPr>
      </w:pPr>
      <w:r w:rsidRPr="004134F3">
        <w:rPr>
          <w:rFonts w:ascii="Garamond" w:hAnsi="Garamond" w:cs="Helvetica"/>
          <w:sz w:val="25"/>
          <w:szCs w:val="25"/>
        </w:rPr>
        <w:t>Promover a transparência ao deixar claro a toda sociedade os motivos, pelos quais as obras existentes estão paralisadas, garante ao cidadão o direito ao acesso às informações dos atos da administração pública.</w:t>
      </w:r>
    </w:p>
    <w:p w:rsidR="002E5CC7" w:rsidRPr="004134F3" w:rsidRDefault="002E5CC7" w:rsidP="004134F3">
      <w:pPr>
        <w:jc w:val="both"/>
        <w:rPr>
          <w:rFonts w:ascii="Garamond" w:hAnsi="Garamond" w:cs="Arial"/>
          <w:sz w:val="25"/>
          <w:szCs w:val="25"/>
          <w:lang w:val="pt-BR"/>
        </w:rPr>
      </w:pPr>
    </w:p>
    <w:p w:rsidR="002B0256" w:rsidRPr="004134F3" w:rsidRDefault="002B0256" w:rsidP="004134F3">
      <w:pPr>
        <w:jc w:val="both"/>
        <w:rPr>
          <w:rFonts w:ascii="Garamond" w:hAnsi="Garamond" w:cs="Arial"/>
          <w:sz w:val="25"/>
          <w:szCs w:val="25"/>
          <w:lang w:val="pt-BR"/>
        </w:rPr>
      </w:pPr>
      <w:r w:rsidRPr="004134F3">
        <w:rPr>
          <w:rFonts w:ascii="Garamond" w:hAnsi="Garamond" w:cs="Arial"/>
          <w:sz w:val="25"/>
          <w:szCs w:val="25"/>
          <w:lang w:val="pt-BR"/>
        </w:rPr>
        <w:t xml:space="preserve">Nesse contexto, a aprovação desta lei é salutar uma vez que tente a fortalecer as relações entre Administração Pública e administrados através da devida publicidade e transparência, motivos pelos quais, rogo aos nobres pares, a aprovação do presente projeto de lei ordinária. </w:t>
      </w:r>
    </w:p>
    <w:p w:rsidR="002B0256" w:rsidRPr="004134F3" w:rsidRDefault="002B0256" w:rsidP="004134F3">
      <w:pPr>
        <w:jc w:val="both"/>
        <w:rPr>
          <w:rFonts w:ascii="Garamond" w:hAnsi="Garamond" w:cs="Arial"/>
          <w:sz w:val="25"/>
          <w:szCs w:val="25"/>
          <w:lang w:val="pt-BR"/>
        </w:rPr>
      </w:pPr>
    </w:p>
    <w:p w:rsidR="004E0758" w:rsidRPr="004134F3" w:rsidRDefault="004E0758" w:rsidP="004E0758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5"/>
          <w:szCs w:val="25"/>
          <w:lang w:val="pt-BR"/>
        </w:rPr>
      </w:pPr>
    </w:p>
    <w:p w:rsidR="0048515F" w:rsidRPr="004134F3" w:rsidRDefault="0048515F" w:rsidP="004E0758">
      <w:pPr>
        <w:jc w:val="center"/>
        <w:rPr>
          <w:rFonts w:ascii="Garamond" w:hAnsi="Garamond"/>
          <w:sz w:val="25"/>
          <w:szCs w:val="25"/>
          <w:lang w:val="pt-BR"/>
        </w:rPr>
      </w:pPr>
      <w:r w:rsidRPr="004134F3">
        <w:rPr>
          <w:rFonts w:ascii="Garamond" w:hAnsi="Garamond"/>
          <w:sz w:val="25"/>
          <w:szCs w:val="25"/>
          <w:lang w:val="pt-BR"/>
        </w:rPr>
        <w:t>Salgueiro,</w:t>
      </w:r>
      <w:r w:rsidR="00733200" w:rsidRPr="004134F3">
        <w:rPr>
          <w:rFonts w:ascii="Garamond" w:hAnsi="Garamond"/>
          <w:sz w:val="25"/>
          <w:szCs w:val="25"/>
          <w:lang w:val="pt-BR"/>
        </w:rPr>
        <w:t xml:space="preserve"> </w:t>
      </w:r>
      <w:r w:rsidR="004134F3">
        <w:rPr>
          <w:rFonts w:ascii="Garamond" w:hAnsi="Garamond"/>
          <w:sz w:val="25"/>
          <w:szCs w:val="25"/>
          <w:lang w:val="pt-BR"/>
        </w:rPr>
        <w:t>21</w:t>
      </w:r>
      <w:r w:rsidRPr="004134F3">
        <w:rPr>
          <w:rFonts w:ascii="Garamond" w:hAnsi="Garamond"/>
          <w:sz w:val="25"/>
          <w:szCs w:val="25"/>
          <w:lang w:val="pt-BR"/>
        </w:rPr>
        <w:t xml:space="preserve"> de</w:t>
      </w:r>
      <w:r w:rsidR="002E5CC7" w:rsidRPr="004134F3">
        <w:rPr>
          <w:rFonts w:ascii="Garamond" w:hAnsi="Garamond"/>
          <w:sz w:val="25"/>
          <w:szCs w:val="25"/>
          <w:lang w:val="pt-BR"/>
        </w:rPr>
        <w:t xml:space="preserve"> outubro de</w:t>
      </w:r>
      <w:r w:rsidRPr="004134F3">
        <w:rPr>
          <w:rFonts w:ascii="Garamond" w:hAnsi="Garamond"/>
          <w:sz w:val="25"/>
          <w:szCs w:val="25"/>
          <w:lang w:val="pt-BR"/>
        </w:rPr>
        <w:t xml:space="preserve"> 2019.</w:t>
      </w:r>
    </w:p>
    <w:p w:rsidR="00733200" w:rsidRPr="004134F3" w:rsidRDefault="00733200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</w:p>
    <w:p w:rsidR="00733200" w:rsidRPr="004134F3" w:rsidRDefault="00733200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</w:p>
    <w:p w:rsidR="00733200" w:rsidRPr="004134F3" w:rsidRDefault="00733200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</w:p>
    <w:p w:rsidR="0048515F" w:rsidRPr="004134F3" w:rsidRDefault="0048515F" w:rsidP="004E0758">
      <w:pPr>
        <w:jc w:val="center"/>
        <w:rPr>
          <w:rFonts w:ascii="Garamond" w:hAnsi="Garamond"/>
          <w:b/>
          <w:i/>
          <w:sz w:val="25"/>
          <w:szCs w:val="25"/>
          <w:lang w:val="pt-BR"/>
        </w:rPr>
      </w:pPr>
      <w:r w:rsidRPr="004134F3">
        <w:rPr>
          <w:rFonts w:ascii="Garamond" w:hAnsi="Garamond"/>
          <w:b/>
          <w:i/>
          <w:sz w:val="25"/>
          <w:szCs w:val="25"/>
          <w:lang w:val="pt-BR"/>
        </w:rPr>
        <w:t>Flávio Epaminondas de Lima Barros</w:t>
      </w:r>
    </w:p>
    <w:p w:rsidR="002B0256" w:rsidRPr="004134F3" w:rsidRDefault="0048515F" w:rsidP="00250854">
      <w:pPr>
        <w:jc w:val="center"/>
        <w:rPr>
          <w:rFonts w:ascii="Garamond" w:hAnsi="Garamond"/>
          <w:sz w:val="25"/>
          <w:szCs w:val="25"/>
        </w:rPr>
      </w:pPr>
      <w:proofErr w:type="spellStart"/>
      <w:r w:rsidRPr="004134F3">
        <w:rPr>
          <w:rFonts w:ascii="Garamond" w:hAnsi="Garamond"/>
          <w:sz w:val="25"/>
          <w:szCs w:val="25"/>
        </w:rPr>
        <w:t>Vereador</w:t>
      </w:r>
      <w:proofErr w:type="spellEnd"/>
      <w:r w:rsidR="00250854" w:rsidRPr="004134F3">
        <w:rPr>
          <w:rFonts w:ascii="Garamond" w:hAnsi="Garamond"/>
          <w:sz w:val="25"/>
          <w:szCs w:val="25"/>
        </w:rPr>
        <w:t xml:space="preserve"> </w:t>
      </w:r>
      <w:proofErr w:type="spellStart"/>
      <w:r w:rsidRPr="004134F3">
        <w:rPr>
          <w:rFonts w:ascii="Garamond" w:hAnsi="Garamond"/>
          <w:sz w:val="25"/>
          <w:szCs w:val="25"/>
        </w:rPr>
        <w:t>Flavinho</w:t>
      </w:r>
      <w:proofErr w:type="spellEnd"/>
    </w:p>
    <w:sectPr w:rsidR="002B0256" w:rsidRPr="004134F3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EA" w:rsidRDefault="00A350EA" w:rsidP="004E1410">
      <w:r>
        <w:separator/>
      </w:r>
    </w:p>
  </w:endnote>
  <w:endnote w:type="continuationSeparator" w:id="0">
    <w:p w:rsidR="00A350EA" w:rsidRDefault="00A350E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EA" w:rsidRDefault="00A350EA" w:rsidP="004E1410">
      <w:r>
        <w:separator/>
      </w:r>
    </w:p>
  </w:footnote>
  <w:footnote w:type="continuationSeparator" w:id="0">
    <w:p w:rsidR="00A350EA" w:rsidRDefault="00A350E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2C10"/>
    <w:rsid w:val="000116EC"/>
    <w:rsid w:val="0002424C"/>
    <w:rsid w:val="000539F0"/>
    <w:rsid w:val="0007655C"/>
    <w:rsid w:val="000925A6"/>
    <w:rsid w:val="00097260"/>
    <w:rsid w:val="000A16E1"/>
    <w:rsid w:val="001075DF"/>
    <w:rsid w:val="00123994"/>
    <w:rsid w:val="0013298F"/>
    <w:rsid w:val="00162F8C"/>
    <w:rsid w:val="00171EA6"/>
    <w:rsid w:val="001A2099"/>
    <w:rsid w:val="001A72AF"/>
    <w:rsid w:val="001B0F24"/>
    <w:rsid w:val="001B3E97"/>
    <w:rsid w:val="001D23D8"/>
    <w:rsid w:val="001E2C80"/>
    <w:rsid w:val="001F304D"/>
    <w:rsid w:val="002059B4"/>
    <w:rsid w:val="00206500"/>
    <w:rsid w:val="00217F89"/>
    <w:rsid w:val="00223088"/>
    <w:rsid w:val="00223135"/>
    <w:rsid w:val="00250854"/>
    <w:rsid w:val="00261CDB"/>
    <w:rsid w:val="00277A09"/>
    <w:rsid w:val="00283F6D"/>
    <w:rsid w:val="002B0256"/>
    <w:rsid w:val="002B4E99"/>
    <w:rsid w:val="002B64AE"/>
    <w:rsid w:val="002C0688"/>
    <w:rsid w:val="002C35AF"/>
    <w:rsid w:val="002D5376"/>
    <w:rsid w:val="002D77F6"/>
    <w:rsid w:val="002E5CC7"/>
    <w:rsid w:val="00381750"/>
    <w:rsid w:val="003818F4"/>
    <w:rsid w:val="00392544"/>
    <w:rsid w:val="003A0063"/>
    <w:rsid w:val="003B2739"/>
    <w:rsid w:val="003D01E9"/>
    <w:rsid w:val="004134F3"/>
    <w:rsid w:val="00434665"/>
    <w:rsid w:val="00442B31"/>
    <w:rsid w:val="0044588C"/>
    <w:rsid w:val="0045032B"/>
    <w:rsid w:val="00466211"/>
    <w:rsid w:val="004804A8"/>
    <w:rsid w:val="0048515F"/>
    <w:rsid w:val="004E0758"/>
    <w:rsid w:val="004E1410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5E7E6B"/>
    <w:rsid w:val="00642199"/>
    <w:rsid w:val="006830E6"/>
    <w:rsid w:val="006A620D"/>
    <w:rsid w:val="006C55F6"/>
    <w:rsid w:val="00703A44"/>
    <w:rsid w:val="00733200"/>
    <w:rsid w:val="00741D2C"/>
    <w:rsid w:val="007429CC"/>
    <w:rsid w:val="00763DC3"/>
    <w:rsid w:val="00764998"/>
    <w:rsid w:val="00767865"/>
    <w:rsid w:val="0077308B"/>
    <w:rsid w:val="0078570D"/>
    <w:rsid w:val="007C41F8"/>
    <w:rsid w:val="007F2EE7"/>
    <w:rsid w:val="00825C23"/>
    <w:rsid w:val="008356E2"/>
    <w:rsid w:val="00886E34"/>
    <w:rsid w:val="00891BF3"/>
    <w:rsid w:val="00902EE2"/>
    <w:rsid w:val="0091565B"/>
    <w:rsid w:val="00916779"/>
    <w:rsid w:val="00972BD8"/>
    <w:rsid w:val="009A5285"/>
    <w:rsid w:val="009C182E"/>
    <w:rsid w:val="009D5A7A"/>
    <w:rsid w:val="00A350EA"/>
    <w:rsid w:val="00A674E2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A7842"/>
    <w:rsid w:val="00DD36FD"/>
    <w:rsid w:val="00DF42C8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A31F69-880F-4CF1-BF3D-F5084406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55F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6C55F6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7</cp:revision>
  <cp:lastPrinted>2019-02-11T13:50:00Z</cp:lastPrinted>
  <dcterms:created xsi:type="dcterms:W3CDTF">2019-10-14T16:07:00Z</dcterms:created>
  <dcterms:modified xsi:type="dcterms:W3CDTF">2019-10-21T12:07:00Z</dcterms:modified>
</cp:coreProperties>
</file>