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B52F99" w:rsidRPr="00B52F99" w:rsidRDefault="00B52F99" w:rsidP="00B52F99">
      <w:pPr>
        <w:jc w:val="center"/>
        <w:rPr>
          <w:rFonts w:ascii="Bookman Old Style" w:hAnsi="Bookman Old Style"/>
          <w:b/>
          <w:bCs/>
          <w:lang w:val="pt-BR"/>
        </w:rPr>
      </w:pPr>
    </w:p>
    <w:p w:rsidR="0028407F" w:rsidRPr="0013288C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6"/>
          <w:szCs w:val="26"/>
          <w:u w:val="single"/>
          <w:lang w:val="pt"/>
        </w:rPr>
      </w:pPr>
      <w:r w:rsidRPr="0013288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P</w:t>
      </w:r>
      <w:r w:rsidR="00992AEC">
        <w:rPr>
          <w:rFonts w:ascii="Bookman Old Style" w:hAnsi="Bookman Old Style"/>
          <w:b/>
          <w:bCs/>
          <w:sz w:val="26"/>
          <w:szCs w:val="26"/>
          <w:u w:val="single"/>
          <w:lang w:val="pt"/>
        </w:rPr>
        <w:t>ROJETO DE LEI Nº           /2020</w:t>
      </w:r>
    </w:p>
    <w:p w:rsidR="0028407F" w:rsidRPr="0013288C" w:rsidRDefault="0028407F" w:rsidP="0028407F">
      <w:pPr>
        <w:autoSpaceDE w:val="0"/>
        <w:autoSpaceDN w:val="0"/>
        <w:adjustRightInd w:val="0"/>
        <w:jc w:val="both"/>
        <w:rPr>
          <w:rFonts w:ascii="Bookman Old Style" w:hAnsi="Bookman Old Style"/>
          <w:sz w:val="26"/>
          <w:szCs w:val="26"/>
          <w:lang w:val="pt"/>
        </w:rPr>
      </w:pPr>
    </w:p>
    <w:p w:rsidR="0028407F" w:rsidRPr="00992AEC" w:rsidRDefault="0028407F" w:rsidP="0028407F">
      <w:pPr>
        <w:autoSpaceDE w:val="0"/>
        <w:autoSpaceDN w:val="0"/>
        <w:adjustRightInd w:val="0"/>
        <w:ind w:left="4248"/>
        <w:jc w:val="both"/>
        <w:rPr>
          <w:rFonts w:ascii="Bookman Old Style" w:hAnsi="Bookman Old Style"/>
          <w:b/>
          <w:bCs/>
          <w:lang w:val="pt"/>
        </w:rPr>
      </w:pPr>
    </w:p>
    <w:p w:rsidR="00992AEC" w:rsidRPr="00D42E92" w:rsidRDefault="0028407F" w:rsidP="00D42E92">
      <w:pPr>
        <w:ind w:left="4248"/>
        <w:jc w:val="both"/>
        <w:rPr>
          <w:rFonts w:ascii="Bookman Old Style" w:hAnsi="Bookman Old Style" w:cs="Arial"/>
          <w:i/>
        </w:rPr>
      </w:pPr>
      <w:r w:rsidRPr="00992AEC">
        <w:rPr>
          <w:rFonts w:ascii="Bookman Old Style" w:hAnsi="Bookman Old Style"/>
          <w:b/>
          <w:bCs/>
          <w:lang w:val="pt"/>
        </w:rPr>
        <w:t>EMENTA</w:t>
      </w:r>
      <w:r w:rsidRPr="00992AEC">
        <w:rPr>
          <w:rFonts w:ascii="Bookman Old Style" w:hAnsi="Bookman Old Style"/>
          <w:lang w:val="pt"/>
        </w:rPr>
        <w:t xml:space="preserve">: </w:t>
      </w:r>
      <w:r w:rsidR="00D42E92" w:rsidRPr="00D42E92">
        <w:rPr>
          <w:rFonts w:ascii="Bookman Old Style" w:hAnsi="Bookman Old Style"/>
          <w:i/>
          <w:lang w:val="pt"/>
        </w:rPr>
        <w:t>Institui realização do exame de mamografia no prazo máximo de 30 dias a partir da solicitação médica.</w:t>
      </w:r>
    </w:p>
    <w:p w:rsidR="00D42E92" w:rsidRDefault="0028407F" w:rsidP="00D42E92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lang w:val="pt"/>
        </w:rPr>
      </w:pPr>
      <w:r w:rsidRPr="00847CA8">
        <w:rPr>
          <w:rFonts w:ascii="Bookman Old Style" w:hAnsi="Bookman Old Style"/>
          <w:lang w:val="pt"/>
        </w:rPr>
        <w:t xml:space="preserve">                                                                                                                            </w:t>
      </w:r>
    </w:p>
    <w:p w:rsidR="00D42E92" w:rsidRDefault="00D42E92" w:rsidP="0028407F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b/>
          <w:lang w:val="pt"/>
        </w:rPr>
      </w:pPr>
    </w:p>
    <w:p w:rsidR="0028407F" w:rsidRPr="00847CA8" w:rsidRDefault="0028407F" w:rsidP="0028407F">
      <w:pPr>
        <w:autoSpaceDE w:val="0"/>
        <w:autoSpaceDN w:val="0"/>
        <w:adjustRightInd w:val="0"/>
        <w:spacing w:line="276" w:lineRule="auto"/>
        <w:ind w:right="142"/>
        <w:jc w:val="both"/>
        <w:rPr>
          <w:rFonts w:ascii="Bookman Old Style" w:hAnsi="Bookman Old Style"/>
          <w:lang w:val="pt"/>
        </w:rPr>
      </w:pPr>
      <w:r w:rsidRPr="00847CA8">
        <w:rPr>
          <w:rFonts w:ascii="Bookman Old Style" w:hAnsi="Bookman Old Style"/>
          <w:b/>
          <w:lang w:val="pt"/>
        </w:rPr>
        <w:t>A Vereadora que este subscreve</w:t>
      </w:r>
      <w:r w:rsidRPr="00847CA8">
        <w:rPr>
          <w:rFonts w:ascii="Bookman Old Style" w:hAnsi="Bookman Old Style"/>
          <w:lang w:val="pt"/>
        </w:rPr>
        <w:t xml:space="preserve">, no uso de suas atribuições legislativas, propõe à </w:t>
      </w:r>
      <w:r w:rsidRPr="00847CA8">
        <w:rPr>
          <w:rFonts w:ascii="Bookman Old Style" w:hAnsi="Bookman Old Style"/>
          <w:b/>
          <w:lang w:val="pt"/>
        </w:rPr>
        <w:t>CÂMARA MUNICIPAL DE VEREADORES DE SALGUEIRO</w:t>
      </w:r>
      <w:r w:rsidRPr="00847CA8">
        <w:rPr>
          <w:rFonts w:ascii="Bookman Old Style" w:hAnsi="Bookman Old Style"/>
          <w:lang w:val="pt"/>
        </w:rPr>
        <w:t xml:space="preserve">, a </w:t>
      </w:r>
      <w:r w:rsidRPr="00847CA8">
        <w:rPr>
          <w:rFonts w:ascii="Bookman Old Style" w:hAnsi="Bookman Old Style"/>
          <w:b/>
          <w:lang w:val="pt"/>
        </w:rPr>
        <w:t xml:space="preserve">aprovação </w:t>
      </w:r>
      <w:r w:rsidRPr="00847CA8">
        <w:rPr>
          <w:rFonts w:ascii="Bookman Old Style" w:hAnsi="Bookman Old Style"/>
          <w:lang w:val="pt"/>
        </w:rPr>
        <w:t>do seguinte Projeto de Lei:</w:t>
      </w:r>
    </w:p>
    <w:p w:rsidR="00B23DCF" w:rsidRPr="00847CA8" w:rsidRDefault="00B23DCF" w:rsidP="00847CA8">
      <w:pPr>
        <w:autoSpaceDE w:val="0"/>
        <w:autoSpaceDN w:val="0"/>
        <w:adjustRightInd w:val="0"/>
        <w:ind w:right="142"/>
        <w:jc w:val="both"/>
        <w:rPr>
          <w:rFonts w:ascii="Bookman Old Style" w:hAnsi="Bookman Old Style"/>
          <w:lang w:val="pt"/>
        </w:rPr>
      </w:pPr>
    </w:p>
    <w:p w:rsidR="00847CA8" w:rsidRPr="00847CA8" w:rsidRDefault="00847CA8" w:rsidP="00B85EA3">
      <w:pPr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47CA8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</w:t>
      </w:r>
      <w:r w:rsidR="00D42E92" w:rsidRPr="00D42E92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Fica instituído o programa de apoi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o à saúde da mulher, instrumento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municipal de prevenção ao câncer de mama, que busca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a efetivação de ações de saúde que assegurem a prevenção, a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detecção, o tratamento e o seguimento do câncer de mama, no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âmbito do Sistema Único de </w:t>
      </w:r>
      <w:r w:rsidR="00B85EA3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Saúde SUS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, para que os exames de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mamografia com suspeita de câncer sejam realizados em um prazo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máximo de 30 dias a partir da solicitação médica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.</w:t>
      </w:r>
    </w:p>
    <w:p w:rsidR="00847CA8" w:rsidRPr="00847CA8" w:rsidRDefault="00847CA8" w:rsidP="00D42E92">
      <w:pPr>
        <w:spacing w:line="360" w:lineRule="auto"/>
        <w:jc w:val="center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</w:p>
    <w:p w:rsidR="00D42E92" w:rsidRPr="00D42E92" w:rsidRDefault="00847CA8" w:rsidP="00D42E92">
      <w:pPr>
        <w:spacing w:line="360" w:lineRule="auto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Pr="00847CA8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 2º</w:t>
      </w: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São objetivos do programa de apoio à saúde da mulher: </w:t>
      </w:r>
    </w:p>
    <w:p w:rsidR="00D42E92" w:rsidRPr="00D42E92" w:rsidRDefault="00D42E92" w:rsidP="00D42E92">
      <w:pPr>
        <w:spacing w:line="360" w:lineRule="auto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I  Prevenir a ocorrência de câncer de mama no município;</w:t>
      </w:r>
    </w:p>
    <w:p w:rsidR="00D42E92" w:rsidRPr="00D42E92" w:rsidRDefault="00B85EA3" w:rsidP="00D42E92">
      <w:pPr>
        <w:spacing w:line="360" w:lineRule="auto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II Estimular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as mulheres a realizarem os exames de forma periódica, simplificada e eficiente;</w:t>
      </w:r>
    </w:p>
    <w:p w:rsidR="00D42E92" w:rsidRPr="00D42E92" w:rsidRDefault="00B85EA3" w:rsidP="00D42E92">
      <w:pPr>
        <w:spacing w:line="360" w:lineRule="auto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III Promover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a saúde da mulher como política prioritária no município;</w:t>
      </w:r>
    </w:p>
    <w:p w:rsidR="00847CA8" w:rsidRPr="00847CA8" w:rsidRDefault="00B85EA3" w:rsidP="00B85EA3">
      <w:pPr>
        <w:spacing w:line="360" w:lineRule="auto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IV Diagnosticar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de forma precoce </w:t>
      </w:r>
      <w:proofErr w:type="gramStart"/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a</w:t>
      </w:r>
      <w:proofErr w:type="gramEnd"/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ocorrência de câncer de mama;</w:t>
      </w:r>
    </w:p>
    <w:p w:rsidR="00D42E92" w:rsidRPr="00D42E92" w:rsidRDefault="00847CA8" w:rsidP="00D42E9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47CA8">
        <w:rPr>
          <w:rFonts w:ascii="Bookman Old Style" w:eastAsia="Times New Roman" w:hAnsi="Bookman Old Style" w:cs="Arial"/>
          <w:color w:val="000000"/>
          <w:lang w:eastAsia="pt-BR"/>
        </w:rPr>
        <w:br/>
      </w: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Pr="00847CA8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 3º</w:t>
      </w: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Para fins de alcançar os objetivos do programa </w:t>
      </w:r>
      <w:proofErr w:type="gramStart"/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de </w:t>
      </w:r>
      <w:r w:rsidR="00B85EA3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apoio</w:t>
      </w:r>
      <w:proofErr w:type="gramEnd"/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à saúde da mulher, deverá ser implementada na rede municipal de saúde um sistema capaz de reorganizar os</w:t>
      </w:r>
      <w:r w:rsidR="00D42E92" w:rsidRPr="00D42E92"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agendamentos de mamografia nos hospitais locais, de modo a suprir a demanda e garantir tratamento adequado a todas;</w:t>
      </w:r>
    </w:p>
    <w:p w:rsidR="00D42E92" w:rsidRDefault="00D42E92" w:rsidP="00D42E9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</w:p>
    <w:p w:rsidR="00D42E92" w:rsidRDefault="00D42E92" w:rsidP="00847CA8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</w:p>
    <w:p w:rsidR="00D42E92" w:rsidRDefault="00847CA8" w:rsidP="00D42E9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47CA8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 4°</w:t>
      </w: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O paciente com suspeita de neoplasia receberá, gratuitamente, no Sistema Único de Saúde (SUS), todos os tratamentos necessários, na forma desta Lei;</w:t>
      </w:r>
    </w:p>
    <w:p w:rsidR="00D42E92" w:rsidRPr="00847CA8" w:rsidRDefault="00D42E92" w:rsidP="00D42E92">
      <w:pPr>
        <w:spacing w:line="360" w:lineRule="auto"/>
        <w:jc w:val="both"/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</w:pPr>
    </w:p>
    <w:p w:rsidR="00B85EA3" w:rsidRDefault="00B85EA3" w:rsidP="00D42E92">
      <w:pPr>
        <w:spacing w:line="360" w:lineRule="auto"/>
        <w:jc w:val="both"/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</w:pPr>
    </w:p>
    <w:p w:rsidR="00847CA8" w:rsidRPr="00847CA8" w:rsidRDefault="00847CA8" w:rsidP="00D42E9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47CA8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 5°</w:t>
      </w: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O respectivo agendamento deverá ser tratado </w:t>
      </w:r>
      <w:proofErr w:type="gramStart"/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como</w:t>
      </w:r>
      <w:proofErr w:type="gramEnd"/>
      <w:r w:rsidR="00D42E92" w:rsidRPr="00D42E9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prioridade no centro de referência de saúde da mulher, bem como nas Unidades Básicas de Saúde e Equipes de Saúde da Família, que constituem a rede de saúde pública no município;</w:t>
      </w:r>
    </w:p>
    <w:p w:rsidR="00B85EA3" w:rsidRDefault="00866682" w:rsidP="00866682">
      <w:pPr>
        <w:spacing w:line="360" w:lineRule="auto"/>
        <w:jc w:val="both"/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</w:pPr>
      <w:r w:rsidRPr="00866682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 xml:space="preserve"> </w:t>
      </w:r>
    </w:p>
    <w:p w:rsidR="00847CA8" w:rsidRPr="00866682" w:rsidRDefault="00866682" w:rsidP="0086668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66682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Art.6º</w:t>
      </w:r>
      <w:r w:rsidRPr="00866682">
        <w:t xml:space="preserve"> </w:t>
      </w:r>
      <w:r w:rsidRPr="0086668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As mulheres com suspeita de neoplasia terão prioridade absoluta no atendimento junto aos médicos ginecologistas credenciados </w:t>
      </w:r>
      <w:proofErr w:type="gramStart"/>
      <w:r w:rsidRPr="0086668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na</w:t>
      </w:r>
      <w:proofErr w:type="gramEnd"/>
      <w:r w:rsidRPr="0086668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rede, devendo o encaminhamento do clínico geral para a especialidade ser contemplado em no máximo 10 dias;</w:t>
      </w:r>
    </w:p>
    <w:p w:rsidR="00847CA8" w:rsidRPr="00847CA8" w:rsidRDefault="00847CA8" w:rsidP="00847CA8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</w:p>
    <w:p w:rsidR="00847CA8" w:rsidRPr="00B85EA3" w:rsidRDefault="00866682" w:rsidP="0086668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Art. 7</w:t>
      </w:r>
      <w:r w:rsidR="00802175" w:rsidRPr="00847CA8">
        <w:rPr>
          <w:rFonts w:ascii="Bookman Old Style" w:eastAsia="Times New Roman" w:hAnsi="Bookman Old Style" w:cs="Arial"/>
          <w:b/>
          <w:color w:val="000000"/>
          <w:shd w:val="clear" w:color="auto" w:fill="FFFFFF"/>
          <w:lang w:eastAsia="pt-BR"/>
        </w:rPr>
        <w:t>º</w:t>
      </w:r>
      <w:r w:rsidR="00802175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  <w:r w:rsidR="00802175"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Esta</w:t>
      </w:r>
      <w:r w:rsidRPr="0086668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Lei entra em vigor em 180 (cento e oitenta) </w:t>
      </w:r>
      <w:proofErr w:type="gramStart"/>
      <w:r w:rsidRPr="0086668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dias</w:t>
      </w:r>
      <w:proofErr w:type="gramEnd"/>
      <w:r w:rsidRPr="00866682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>, contados da data de sua publicação.</w:t>
      </w:r>
    </w:p>
    <w:p w:rsidR="00847CA8" w:rsidRPr="00847CA8" w:rsidRDefault="00847CA8" w:rsidP="00866682">
      <w:pPr>
        <w:spacing w:line="360" w:lineRule="auto"/>
        <w:jc w:val="both"/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</w:pPr>
      <w:r w:rsidRPr="00847CA8">
        <w:rPr>
          <w:rFonts w:ascii="Bookman Old Style" w:eastAsia="Times New Roman" w:hAnsi="Bookman Old Style" w:cs="Arial"/>
          <w:color w:val="000000"/>
          <w:lang w:eastAsia="pt-BR"/>
        </w:rPr>
        <w:br/>
      </w:r>
      <w:r w:rsidRPr="00847CA8">
        <w:rPr>
          <w:rFonts w:ascii="Bookman Old Style" w:eastAsia="Times New Roman" w:hAnsi="Bookman Old Style" w:cs="Arial"/>
          <w:color w:val="000000"/>
          <w:shd w:val="clear" w:color="auto" w:fill="FFFFFF"/>
          <w:lang w:eastAsia="pt-BR"/>
        </w:rPr>
        <w:t xml:space="preserve"> </w:t>
      </w:r>
    </w:p>
    <w:p w:rsidR="0028407F" w:rsidRPr="00847CA8" w:rsidRDefault="0028407F" w:rsidP="0028407F">
      <w:pPr>
        <w:jc w:val="both"/>
        <w:rPr>
          <w:rFonts w:ascii="Bookman Old Style" w:hAnsi="Bookman Old Style"/>
        </w:rPr>
      </w:pPr>
    </w:p>
    <w:p w:rsidR="0028407F" w:rsidRPr="00847CA8" w:rsidRDefault="0028407F" w:rsidP="0028407F">
      <w:pPr>
        <w:jc w:val="both"/>
        <w:rPr>
          <w:rFonts w:ascii="Bookman Old Style" w:hAnsi="Bookman Old Style"/>
        </w:rPr>
      </w:pPr>
    </w:p>
    <w:p w:rsidR="0028407F" w:rsidRPr="008E2296" w:rsidRDefault="0028407F" w:rsidP="0028407F">
      <w:pPr>
        <w:pStyle w:val="Corpodetexto"/>
        <w:spacing w:before="201"/>
        <w:jc w:val="center"/>
        <w:rPr>
          <w:rFonts w:ascii="Bookman Old Style" w:hAnsi="Bookman Old Style"/>
        </w:rPr>
      </w:pPr>
      <w:r w:rsidRPr="0028407F">
        <w:rPr>
          <w:rFonts w:ascii="Bookman Old Style" w:hAnsi="Bookman Old Style"/>
        </w:rPr>
        <w:t>Salgueiro</w:t>
      </w:r>
      <w:r w:rsidRPr="0000639F">
        <w:rPr>
          <w:rFonts w:ascii="Bookman Old Style" w:hAnsi="Bookman Old Style"/>
          <w:i/>
        </w:rPr>
        <w:t xml:space="preserve">, </w:t>
      </w:r>
      <w:r w:rsidRPr="0000639F">
        <w:rPr>
          <w:rFonts w:ascii="Bookman Old Style" w:hAnsi="Bookman Old Style"/>
        </w:rPr>
        <w:fldChar w:fldCharType="begin"/>
      </w:r>
      <w:r w:rsidRPr="0000639F">
        <w:rPr>
          <w:rFonts w:ascii="Bookman Old Style" w:hAnsi="Bookman Old Style"/>
        </w:rPr>
        <w:instrText xml:space="preserve"> TIME \@ "d' de 'MMMM' de 'yyyy" </w:instrText>
      </w:r>
      <w:r w:rsidRPr="0000639F">
        <w:rPr>
          <w:rFonts w:ascii="Bookman Old Style" w:hAnsi="Bookman Old Style"/>
        </w:rPr>
        <w:fldChar w:fldCharType="separate"/>
      </w:r>
      <w:r w:rsidR="00802175">
        <w:rPr>
          <w:rFonts w:ascii="Bookman Old Style" w:hAnsi="Bookman Old Style"/>
          <w:noProof/>
        </w:rPr>
        <w:t>2 de março de 2020</w:t>
      </w:r>
      <w:r w:rsidRPr="0000639F">
        <w:rPr>
          <w:rFonts w:ascii="Bookman Old Style" w:hAnsi="Bookman Old Style"/>
        </w:rPr>
        <w:fldChar w:fldCharType="end"/>
      </w:r>
      <w:r w:rsidRPr="008E2296">
        <w:rPr>
          <w:rFonts w:ascii="Bookman Old Style" w:hAnsi="Bookman Old Style"/>
        </w:rPr>
        <w:t>.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Eliane Alves</w:t>
      </w:r>
    </w:p>
    <w:p w:rsidR="0028407F" w:rsidRPr="001635E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1635E5">
        <w:rPr>
          <w:rFonts w:ascii="Bookman Old Style" w:hAnsi="Bookman Old Style"/>
          <w:b/>
          <w:lang w:val="pt"/>
        </w:rPr>
        <w:t>Vereadora/PSB</w:t>
      </w:r>
    </w:p>
    <w:p w:rsidR="0028407F" w:rsidRPr="001635E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D74F09" w:rsidRDefault="00D74F09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D74F09" w:rsidRDefault="00D74F09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47CA8" w:rsidRDefault="00847CA8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D74F09" w:rsidRPr="00992AEC" w:rsidRDefault="00D74F09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866682" w:rsidRDefault="00866682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66682" w:rsidRDefault="00866682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66682" w:rsidRDefault="00866682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B85EA3" w:rsidRDefault="00B85EA3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B85EA3" w:rsidRDefault="00B85EA3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92AEC" w:rsidRPr="00F608F7" w:rsidRDefault="00992AEC" w:rsidP="00992AEC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608F7">
        <w:rPr>
          <w:rFonts w:ascii="Bookman Old Style" w:hAnsi="Bookman Old Style"/>
          <w:b/>
          <w:bCs/>
          <w:sz w:val="28"/>
          <w:szCs w:val="28"/>
          <w:u w:val="single"/>
        </w:rPr>
        <w:t>JUSTIFICATIVA</w:t>
      </w:r>
    </w:p>
    <w:p w:rsidR="00847CA8" w:rsidRPr="00F608F7" w:rsidRDefault="00847CA8" w:rsidP="00954FD8">
      <w:pPr>
        <w:spacing w:line="360" w:lineRule="auto"/>
        <w:rPr>
          <w:rFonts w:ascii="Bookman Old Style" w:eastAsia="Times New Roman" w:hAnsi="Bookman Old Style" w:cs="Arial"/>
          <w:color w:val="000000"/>
          <w:lang w:eastAsia="pt-BR"/>
        </w:rPr>
      </w:pPr>
    </w:p>
    <w:p w:rsidR="00866682" w:rsidRDefault="00866682" w:rsidP="00802175">
      <w:pPr>
        <w:pStyle w:val="Corpodetexto"/>
        <w:spacing w:before="0" w:after="0"/>
        <w:jc w:val="both"/>
        <w:rPr>
          <w:rFonts w:ascii="Bookman Old Style" w:hAnsi="Bookman Old Style"/>
          <w:lang w:val="pt-BR"/>
        </w:rPr>
      </w:pPr>
      <w:r w:rsidRPr="00866682">
        <w:rPr>
          <w:rFonts w:ascii="Bookman Old Style" w:hAnsi="Bookman Old Style"/>
          <w:lang w:val="pt-BR"/>
        </w:rPr>
        <w:t>Hoje sabemos da necessidade de exigir prazo para entrega deste exame, e que isto além de garantir o tratamento da doença possibilita uma maior chance de</w:t>
      </w:r>
      <w:r>
        <w:rPr>
          <w:rFonts w:ascii="Bookman Old Style" w:hAnsi="Bookman Old Style"/>
          <w:lang w:val="pt-BR"/>
        </w:rPr>
        <w:t xml:space="preserve"> </w:t>
      </w:r>
      <w:r w:rsidRPr="00866682">
        <w:rPr>
          <w:rFonts w:ascii="Bookman Old Style" w:hAnsi="Bookman Old Style"/>
          <w:lang w:val="pt-BR"/>
        </w:rPr>
        <w:t>cura, de modo que o entendimento consolidado prevê a necessidade de investimentos na prevençã</w:t>
      </w:r>
      <w:r>
        <w:rPr>
          <w:rFonts w:ascii="Bookman Old Style" w:hAnsi="Bookman Old Style"/>
          <w:lang w:val="pt-BR"/>
        </w:rPr>
        <w:t>o e não na doença.</w:t>
      </w:r>
      <w:r w:rsidRPr="00866682">
        <w:rPr>
          <w:rFonts w:ascii="Bookman Old Style" w:hAnsi="Bookman Old Style"/>
          <w:lang w:val="pt-BR"/>
        </w:rPr>
        <w:t xml:space="preserve"> Legislar sobre este tema é garantir que teremos os resultados dos exames no prazo viável para o tratamento e com isto investir com responsabilidade, pois a demora dos exames como é feito atualmente prejudica o tratamento pelo diagnóstico tardio mesmo com o investimento</w:t>
      </w:r>
      <w:r>
        <w:rPr>
          <w:rFonts w:ascii="Bookman Old Style" w:hAnsi="Bookman Old Style"/>
          <w:lang w:val="pt-BR"/>
        </w:rPr>
        <w:t xml:space="preserve"> da verba hoje existente.</w:t>
      </w:r>
      <w:r w:rsidRPr="00866682">
        <w:rPr>
          <w:rFonts w:ascii="Bookman Old Style" w:hAnsi="Bookman Old Style"/>
          <w:lang w:val="pt-BR"/>
        </w:rPr>
        <w:t xml:space="preserve"> É essencial que se fortaleça a política de prevenção em nosso município, colocando o centro de referência de saúde da mulher como local de reportação a toda a problemática de saúde enfrentada no município, de modo a fortalecer as ações de saúde e, concomitantemente, desencadear programas de p</w:t>
      </w:r>
      <w:r>
        <w:rPr>
          <w:rFonts w:ascii="Bookman Old Style" w:hAnsi="Bookman Old Style"/>
          <w:lang w:val="pt-BR"/>
        </w:rPr>
        <w:t xml:space="preserve">revenção à saúde da </w:t>
      </w:r>
      <w:proofErr w:type="gramStart"/>
      <w:r>
        <w:rPr>
          <w:rFonts w:ascii="Bookman Old Style" w:hAnsi="Bookman Old Style"/>
          <w:lang w:val="pt-BR"/>
        </w:rPr>
        <w:t>mulher.</w:t>
      </w:r>
      <w:proofErr w:type="gramEnd"/>
      <w:r w:rsidRPr="00866682">
        <w:rPr>
          <w:rFonts w:ascii="Bookman Old Style" w:hAnsi="Bookman Old Style"/>
          <w:lang w:val="pt-BR"/>
        </w:rPr>
        <w:t xml:space="preserve">O câncer é considerado um problema de saúde pública em todo o mundo e sua incidência cresceu 20% na última década. No Brasil, é a segunda causa de morte por doença. A estimativa do Instituto Nacional de Câncer (Inca) é de aproximadamente 576 mil novos casos em 2014. Em 2011, houve mais de </w:t>
      </w:r>
      <w:r>
        <w:rPr>
          <w:rFonts w:ascii="Bookman Old Style" w:hAnsi="Bookman Old Style"/>
          <w:lang w:val="pt-BR"/>
        </w:rPr>
        <w:t>184 mil mortes pela doença.</w:t>
      </w:r>
      <w:r w:rsidRPr="00866682">
        <w:rPr>
          <w:rFonts w:ascii="Bookman Old Style" w:hAnsi="Bookman Old Style"/>
          <w:lang w:val="pt-BR"/>
        </w:rPr>
        <w:t xml:space="preserve"> Segundo a Organização Mundial da Saúde, a expectativa para 2030, em todo o mundo, é de 27 milhões de novos casos e 17 milhões de óbitos. Os países em desenvolvimento serão os mais afetados, incluindo o Brasil. A doença é uma das grandes preocupações mundia</w:t>
      </w:r>
      <w:r>
        <w:rPr>
          <w:rFonts w:ascii="Bookman Old Style" w:hAnsi="Bookman Old Style"/>
          <w:lang w:val="pt-BR"/>
        </w:rPr>
        <w:t>is em políticas de saúde.</w:t>
      </w:r>
      <w:r w:rsidRPr="00866682">
        <w:rPr>
          <w:rFonts w:ascii="Bookman Old Style" w:hAnsi="Bookman Old Style"/>
          <w:lang w:val="pt-BR"/>
        </w:rPr>
        <w:t xml:space="preserve"> Tal problemática é tão preocupante que, em 2012 foi aprovada a lei n. 12.732, que defende o prazo de 60 dias da assinatura do laudo patológico para o começo do tratamento, ou seja, limita o prazo, com vistas a propiciar melhores resultados na recuperação e, consequentemente, uma maior probabilidade de sucesso no tratamento.       Nesse aspecto, apresenta-se o presente projeto de Lei de minha autoria, que visa assegurar a obrigatoriedade de realização do exame de mamografia no prazo máximo de 30 dias, a contar da requisição do médico, de modo a garantir um diagnóstico precoce no tratamento do câncer e </w:t>
      </w:r>
      <w:r>
        <w:rPr>
          <w:rFonts w:ascii="Bookman Old Style" w:hAnsi="Bookman Old Style"/>
          <w:lang w:val="pt-BR"/>
        </w:rPr>
        <w:t xml:space="preserve">demais doenças </w:t>
      </w:r>
      <w:r w:rsidR="00802175">
        <w:rPr>
          <w:rFonts w:ascii="Bookman Old Style" w:hAnsi="Bookman Old Style"/>
          <w:lang w:val="pt-BR"/>
        </w:rPr>
        <w:t xml:space="preserve">correlatas. </w:t>
      </w:r>
      <w:r w:rsidRPr="00866682">
        <w:rPr>
          <w:rFonts w:ascii="Bookman Old Style" w:hAnsi="Bookman Old Style"/>
          <w:lang w:val="pt-BR"/>
        </w:rPr>
        <w:t>Tal pedido coaduna com a legislação federal, de modo que, compartilha do mesmo objetivo, que consiste na celeridade do tratamento contra o câncer de mama, de modo que, na maioria dos casos, quando descoberto em estágio inicial a probabilidade de</w:t>
      </w:r>
      <w:r>
        <w:rPr>
          <w:rFonts w:ascii="Bookman Old Style" w:hAnsi="Bookman Old Style"/>
          <w:lang w:val="pt-BR"/>
        </w:rPr>
        <w:t xml:space="preserve"> cura é quase que unanime. </w:t>
      </w:r>
      <w:r w:rsidRPr="00866682">
        <w:rPr>
          <w:rFonts w:ascii="Bookman Old Style" w:hAnsi="Bookman Old Style"/>
          <w:lang w:val="pt-BR"/>
        </w:rPr>
        <w:t xml:space="preserve">Ante o exposto, solicitamos o apoio dos Nobres Edis para a aprovação do presente Projeto de Lei, como forma de prevenção do câncer de </w:t>
      </w:r>
      <w:r>
        <w:rPr>
          <w:rFonts w:ascii="Bookman Old Style" w:hAnsi="Bookman Old Style"/>
          <w:lang w:val="pt-BR"/>
        </w:rPr>
        <w:t>mama no município de Salgueiro</w:t>
      </w:r>
      <w:r w:rsidRPr="00866682">
        <w:rPr>
          <w:rFonts w:ascii="Bookman Old Style" w:hAnsi="Bookman Old Style"/>
          <w:lang w:val="pt-BR"/>
        </w:rPr>
        <w:t>.</w:t>
      </w:r>
    </w:p>
    <w:p w:rsidR="00866682" w:rsidRDefault="00866682" w:rsidP="0028407F">
      <w:pPr>
        <w:pStyle w:val="Corpodetexto"/>
        <w:spacing w:before="201"/>
        <w:jc w:val="center"/>
        <w:rPr>
          <w:rFonts w:ascii="Bookman Old Style" w:hAnsi="Bookman Old Style"/>
          <w:lang w:val="pt-BR"/>
        </w:rPr>
      </w:pPr>
    </w:p>
    <w:p w:rsidR="0028407F" w:rsidRPr="00802175" w:rsidRDefault="0028407F" w:rsidP="00802175">
      <w:pPr>
        <w:pStyle w:val="Corpodetexto"/>
        <w:spacing w:before="201"/>
        <w:jc w:val="center"/>
        <w:rPr>
          <w:rFonts w:ascii="Bookman Old Style" w:hAnsi="Bookman Old Style"/>
          <w:b/>
        </w:rPr>
      </w:pPr>
      <w:r w:rsidRPr="00802175">
        <w:rPr>
          <w:rFonts w:ascii="Bookman Old Style" w:hAnsi="Bookman Old Style"/>
          <w:b/>
        </w:rPr>
        <w:t>Salgueiro</w:t>
      </w:r>
      <w:r w:rsidRPr="00802175">
        <w:rPr>
          <w:rFonts w:ascii="Bookman Old Style" w:hAnsi="Bookman Old Style"/>
          <w:b/>
          <w:i/>
        </w:rPr>
        <w:t xml:space="preserve">, </w:t>
      </w:r>
      <w:r w:rsidRPr="00802175">
        <w:rPr>
          <w:rFonts w:ascii="Bookman Old Style" w:hAnsi="Bookman Old Style"/>
          <w:b/>
        </w:rPr>
        <w:fldChar w:fldCharType="begin"/>
      </w:r>
      <w:r w:rsidRPr="00802175">
        <w:rPr>
          <w:rFonts w:ascii="Bookman Old Style" w:hAnsi="Bookman Old Style"/>
          <w:b/>
        </w:rPr>
        <w:instrText xml:space="preserve"> TIME \@ "d' de 'MMMM' de 'yyyy" </w:instrText>
      </w:r>
      <w:r w:rsidRPr="00802175">
        <w:rPr>
          <w:rFonts w:ascii="Bookman Old Style" w:hAnsi="Bookman Old Style"/>
          <w:b/>
        </w:rPr>
        <w:fldChar w:fldCharType="separate"/>
      </w:r>
      <w:r w:rsidR="00802175" w:rsidRPr="00802175">
        <w:rPr>
          <w:rFonts w:ascii="Bookman Old Style" w:hAnsi="Bookman Old Style"/>
          <w:b/>
          <w:noProof/>
        </w:rPr>
        <w:t>2 de março de 2020</w:t>
      </w:r>
      <w:r w:rsidRPr="00802175">
        <w:rPr>
          <w:rFonts w:ascii="Bookman Old Style" w:hAnsi="Bookman Old Style"/>
          <w:b/>
        </w:rPr>
        <w:fldChar w:fldCharType="end"/>
      </w:r>
      <w:r w:rsidRPr="00802175">
        <w:rPr>
          <w:rFonts w:ascii="Bookman Old Style" w:hAnsi="Bookman Old Style"/>
          <w:b/>
        </w:rPr>
        <w:t>.</w:t>
      </w:r>
    </w:p>
    <w:p w:rsidR="0028407F" w:rsidRPr="00802175" w:rsidRDefault="0028407F" w:rsidP="0028407F">
      <w:pPr>
        <w:jc w:val="both"/>
        <w:rPr>
          <w:rFonts w:ascii="Bookman Old Style" w:hAnsi="Bookman Old Style"/>
          <w:b/>
          <w:bCs/>
          <w:u w:val="single"/>
        </w:rPr>
      </w:pPr>
    </w:p>
    <w:p w:rsidR="0028407F" w:rsidRPr="00802175" w:rsidRDefault="0028407F" w:rsidP="0028407F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802175">
        <w:rPr>
          <w:rFonts w:ascii="Bookman Old Style" w:hAnsi="Bookman Old Style"/>
          <w:b/>
          <w:lang w:val="pt"/>
        </w:rPr>
        <w:t>Eliane Alves</w:t>
      </w:r>
    </w:p>
    <w:p w:rsidR="0049266A" w:rsidRPr="00802175" w:rsidRDefault="0028407F" w:rsidP="0080217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lang w:val="pt"/>
        </w:rPr>
      </w:pPr>
      <w:r w:rsidRPr="00802175">
        <w:rPr>
          <w:rFonts w:ascii="Bookman Old Style" w:hAnsi="Bookman Old Style"/>
          <w:b/>
          <w:lang w:val="pt"/>
        </w:rPr>
        <w:t>Vereadora/PSB</w:t>
      </w:r>
      <w:bookmarkStart w:id="0" w:name="_GoBack"/>
      <w:bookmarkEnd w:id="0"/>
    </w:p>
    <w:sectPr w:rsidR="0049266A" w:rsidRPr="00802175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40" w:rsidRDefault="00E63B40" w:rsidP="004E1410">
      <w:r>
        <w:separator/>
      </w:r>
    </w:p>
  </w:endnote>
  <w:endnote w:type="continuationSeparator" w:id="0">
    <w:p w:rsidR="00E63B40" w:rsidRDefault="00E63B4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40" w:rsidRDefault="00E63B40" w:rsidP="004E1410">
      <w:r>
        <w:separator/>
      </w:r>
    </w:p>
  </w:footnote>
  <w:footnote w:type="continuationSeparator" w:id="0">
    <w:p w:rsidR="00E63B40" w:rsidRDefault="00E63B4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39D49AFC" wp14:editId="2C4A8BB7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7709D"/>
    <w:rsid w:val="000925A6"/>
    <w:rsid w:val="000943B3"/>
    <w:rsid w:val="000A16E1"/>
    <w:rsid w:val="000C63A3"/>
    <w:rsid w:val="000D39A6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53E5A"/>
    <w:rsid w:val="00277A09"/>
    <w:rsid w:val="00283F6D"/>
    <w:rsid w:val="0028407F"/>
    <w:rsid w:val="002B4E99"/>
    <w:rsid w:val="002B64AE"/>
    <w:rsid w:val="002C0688"/>
    <w:rsid w:val="002C35AF"/>
    <w:rsid w:val="002D77F6"/>
    <w:rsid w:val="00331AC2"/>
    <w:rsid w:val="0038725D"/>
    <w:rsid w:val="003A0063"/>
    <w:rsid w:val="003D01E9"/>
    <w:rsid w:val="00406982"/>
    <w:rsid w:val="00434665"/>
    <w:rsid w:val="00442621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0D93"/>
    <w:rsid w:val="00645F90"/>
    <w:rsid w:val="00650FDB"/>
    <w:rsid w:val="006A620D"/>
    <w:rsid w:val="007072C8"/>
    <w:rsid w:val="00767865"/>
    <w:rsid w:val="0077308B"/>
    <w:rsid w:val="007E650D"/>
    <w:rsid w:val="00802175"/>
    <w:rsid w:val="00847CA8"/>
    <w:rsid w:val="00866682"/>
    <w:rsid w:val="00882C72"/>
    <w:rsid w:val="00886E34"/>
    <w:rsid w:val="0091565B"/>
    <w:rsid w:val="00916779"/>
    <w:rsid w:val="00954FD8"/>
    <w:rsid w:val="00992AEC"/>
    <w:rsid w:val="00A400DC"/>
    <w:rsid w:val="00A70FD3"/>
    <w:rsid w:val="00A73582"/>
    <w:rsid w:val="00A81C3A"/>
    <w:rsid w:val="00AB056B"/>
    <w:rsid w:val="00AB0E70"/>
    <w:rsid w:val="00AF74BD"/>
    <w:rsid w:val="00B059B9"/>
    <w:rsid w:val="00B0624A"/>
    <w:rsid w:val="00B13EAE"/>
    <w:rsid w:val="00B23DCF"/>
    <w:rsid w:val="00B35A11"/>
    <w:rsid w:val="00B37F0A"/>
    <w:rsid w:val="00B52F99"/>
    <w:rsid w:val="00B57226"/>
    <w:rsid w:val="00B60043"/>
    <w:rsid w:val="00B85EA3"/>
    <w:rsid w:val="00BA6B21"/>
    <w:rsid w:val="00BB15A7"/>
    <w:rsid w:val="00BC1782"/>
    <w:rsid w:val="00BC6145"/>
    <w:rsid w:val="00BE29E3"/>
    <w:rsid w:val="00C06FFD"/>
    <w:rsid w:val="00C30001"/>
    <w:rsid w:val="00C54784"/>
    <w:rsid w:val="00C743A3"/>
    <w:rsid w:val="00C7729F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2E92"/>
    <w:rsid w:val="00D568FE"/>
    <w:rsid w:val="00D7082D"/>
    <w:rsid w:val="00D74F09"/>
    <w:rsid w:val="00DD14F4"/>
    <w:rsid w:val="00DD36FD"/>
    <w:rsid w:val="00DE769D"/>
    <w:rsid w:val="00E22862"/>
    <w:rsid w:val="00E56210"/>
    <w:rsid w:val="00E63B40"/>
    <w:rsid w:val="00E8499E"/>
    <w:rsid w:val="00EA1B14"/>
    <w:rsid w:val="00EA3844"/>
    <w:rsid w:val="00EA47BC"/>
    <w:rsid w:val="00EA7494"/>
    <w:rsid w:val="00ED20A8"/>
    <w:rsid w:val="00EE5C80"/>
    <w:rsid w:val="00F00CF4"/>
    <w:rsid w:val="00F13AF0"/>
    <w:rsid w:val="00F46BBB"/>
    <w:rsid w:val="00F50DFA"/>
    <w:rsid w:val="00F608F7"/>
    <w:rsid w:val="00F72ACB"/>
    <w:rsid w:val="00F803B6"/>
    <w:rsid w:val="00F879D2"/>
    <w:rsid w:val="00F95F3D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253E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253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16F5-0FC0-41B3-A3A5-DA2749F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Mega</cp:lastModifiedBy>
  <cp:revision>4</cp:revision>
  <cp:lastPrinted>2019-07-24T15:58:00Z</cp:lastPrinted>
  <dcterms:created xsi:type="dcterms:W3CDTF">2020-03-02T12:52:00Z</dcterms:created>
  <dcterms:modified xsi:type="dcterms:W3CDTF">2020-03-02T15:02:00Z</dcterms:modified>
</cp:coreProperties>
</file>