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631B" w:rsidRPr="001F631B" w:rsidRDefault="001F631B" w:rsidP="0043426D">
      <w:pPr>
        <w:pStyle w:val="Ttulo"/>
        <w:rPr>
          <w:rFonts w:ascii="Garamond" w:hAnsi="Garamond"/>
          <w:b/>
          <w:bCs/>
          <w:spacing w:val="20"/>
          <w:sz w:val="24"/>
          <w:u w:val="single"/>
        </w:rPr>
      </w:pPr>
    </w:p>
    <w:p w:rsidR="000700EC" w:rsidRPr="001F631B" w:rsidRDefault="000700EC" w:rsidP="000700EC">
      <w:pPr>
        <w:tabs>
          <w:tab w:val="left" w:pos="4110"/>
        </w:tabs>
        <w:jc w:val="center"/>
        <w:rPr>
          <w:rFonts w:ascii="Garamond" w:eastAsia="Bookman Old Style" w:hAnsi="Garamond"/>
          <w:b/>
          <w:bCs/>
          <w:sz w:val="22"/>
          <w:szCs w:val="22"/>
          <w:lang w:val="pt-BR"/>
        </w:rPr>
      </w:pPr>
      <w:r w:rsidRPr="001F631B">
        <w:rPr>
          <w:rFonts w:ascii="Garamond" w:hAnsi="Garamond"/>
          <w:b/>
          <w:bCs/>
          <w:sz w:val="22"/>
          <w:szCs w:val="22"/>
          <w:lang w:val="pt-BR"/>
        </w:rPr>
        <w:t>PROJETO DE LEI N°     /20</w:t>
      </w:r>
      <w:r w:rsidR="002C258C">
        <w:rPr>
          <w:rFonts w:ascii="Garamond" w:hAnsi="Garamond"/>
          <w:b/>
          <w:bCs/>
          <w:sz w:val="22"/>
          <w:szCs w:val="22"/>
          <w:lang w:val="pt-BR"/>
        </w:rPr>
        <w:t>20</w:t>
      </w:r>
    </w:p>
    <w:p w:rsidR="001F631B" w:rsidRDefault="001F631B" w:rsidP="000700EC">
      <w:pPr>
        <w:tabs>
          <w:tab w:val="left" w:pos="4110"/>
        </w:tabs>
        <w:rPr>
          <w:rFonts w:ascii="Garamond" w:eastAsia="Bookman Old Style" w:hAnsi="Garamond"/>
          <w:b/>
          <w:bCs/>
          <w:sz w:val="22"/>
          <w:szCs w:val="22"/>
          <w:lang w:val="pt-BR"/>
        </w:rPr>
      </w:pPr>
    </w:p>
    <w:p w:rsidR="001F631B" w:rsidRPr="001F631B" w:rsidRDefault="001F631B" w:rsidP="000700EC">
      <w:pPr>
        <w:tabs>
          <w:tab w:val="left" w:pos="4110"/>
        </w:tabs>
        <w:rPr>
          <w:rFonts w:ascii="Garamond" w:eastAsia="Bookman Old Style" w:hAnsi="Garamond"/>
          <w:b/>
          <w:bCs/>
          <w:sz w:val="22"/>
          <w:szCs w:val="22"/>
          <w:lang w:val="pt-BR"/>
        </w:rPr>
      </w:pPr>
    </w:p>
    <w:p w:rsidR="008D1011" w:rsidRPr="002F2411" w:rsidRDefault="000700EC" w:rsidP="00B14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300" w:line="300" w:lineRule="atLeast"/>
        <w:ind w:left="3000" w:right="-432"/>
        <w:jc w:val="right"/>
        <w:outlineLvl w:val="0"/>
        <w:rPr>
          <w:rFonts w:ascii="Myriad Pro Semibold" w:eastAsia="Times New Roman" w:hAnsi="Myriad Pro Semibold"/>
          <w:b/>
          <w:bCs/>
          <w:color w:val="333333"/>
          <w:kern w:val="36"/>
          <w:bdr w:val="none" w:sz="0" w:space="0" w:color="auto"/>
          <w:lang w:val="pt-BR" w:eastAsia="pt-BR"/>
        </w:rPr>
      </w:pPr>
      <w:r w:rsidRPr="001F631B">
        <w:rPr>
          <w:rFonts w:ascii="Garamond" w:hAnsi="Garamond"/>
          <w:b/>
          <w:bCs/>
          <w:sz w:val="22"/>
          <w:szCs w:val="22"/>
          <w:lang w:val="pt-BR"/>
        </w:rPr>
        <w:t xml:space="preserve">EMENTA: </w:t>
      </w:r>
      <w:r w:rsidR="008D1011" w:rsidRPr="002F2411">
        <w:rPr>
          <w:rFonts w:ascii="Myriad Pro Semibold" w:eastAsia="Times New Roman" w:hAnsi="Myriad Pro Semibold"/>
          <w:b/>
          <w:bCs/>
          <w:color w:val="333333"/>
          <w:kern w:val="36"/>
          <w:bdr w:val="none" w:sz="0" w:space="0" w:color="auto"/>
          <w:lang w:val="pt-BR" w:eastAsia="pt-BR"/>
        </w:rPr>
        <w:t xml:space="preserve">DISPÕE SOBRE A </w:t>
      </w:r>
      <w:r w:rsidR="00A93E57">
        <w:rPr>
          <w:rFonts w:ascii="Myriad Pro Semibold" w:eastAsia="Times New Roman" w:hAnsi="Myriad Pro Semibold"/>
          <w:b/>
          <w:bCs/>
          <w:color w:val="333333"/>
          <w:kern w:val="36"/>
          <w:bdr w:val="none" w:sz="0" w:space="0" w:color="auto"/>
          <w:lang w:val="pt-BR" w:eastAsia="pt-BR"/>
        </w:rPr>
        <w:t>CRIAÇÃO</w:t>
      </w:r>
      <w:r w:rsidR="008D1011" w:rsidRPr="002F2411">
        <w:rPr>
          <w:rFonts w:ascii="Myriad Pro Semibold" w:eastAsia="Times New Roman" w:hAnsi="Myriad Pro Semibold"/>
          <w:b/>
          <w:bCs/>
          <w:color w:val="333333"/>
          <w:kern w:val="36"/>
          <w:bdr w:val="none" w:sz="0" w:space="0" w:color="auto"/>
          <w:lang w:val="pt-BR" w:eastAsia="pt-BR"/>
        </w:rPr>
        <w:t xml:space="preserve"> DO PRO</w:t>
      </w:r>
      <w:r w:rsidR="008D1011">
        <w:rPr>
          <w:rFonts w:ascii="Myriad Pro Semibold" w:eastAsia="Times New Roman" w:hAnsi="Myriad Pro Semibold"/>
          <w:b/>
          <w:bCs/>
          <w:color w:val="333333"/>
          <w:kern w:val="36"/>
          <w:bdr w:val="none" w:sz="0" w:space="0" w:color="auto"/>
          <w:lang w:val="pt-BR" w:eastAsia="pt-BR"/>
        </w:rPr>
        <w:t>JETO DE LEI</w:t>
      </w:r>
      <w:r w:rsidR="008D1011" w:rsidRPr="002F2411">
        <w:rPr>
          <w:rFonts w:ascii="Myriad Pro Semibold" w:eastAsia="Times New Roman" w:hAnsi="Myriad Pro Semibold"/>
          <w:b/>
          <w:bCs/>
          <w:color w:val="333333"/>
          <w:kern w:val="36"/>
          <w:bdr w:val="none" w:sz="0" w:space="0" w:color="auto"/>
          <w:lang w:val="pt-BR" w:eastAsia="pt-BR"/>
        </w:rPr>
        <w:t xml:space="preserve"> "ADOTE UMA PRAÇA" NO MUNICÍPIO DE </w:t>
      </w:r>
      <w:r w:rsidR="00A93E57">
        <w:rPr>
          <w:rFonts w:ascii="Myriad Pro Semibold" w:eastAsia="Times New Roman" w:hAnsi="Myriad Pro Semibold"/>
          <w:b/>
          <w:bCs/>
          <w:color w:val="333333"/>
          <w:kern w:val="36"/>
          <w:bdr w:val="none" w:sz="0" w:space="0" w:color="auto"/>
          <w:lang w:val="pt-BR" w:eastAsia="pt-BR"/>
        </w:rPr>
        <w:t>S</w:t>
      </w:r>
      <w:r w:rsidR="008D1011">
        <w:rPr>
          <w:rFonts w:ascii="Myriad Pro Semibold" w:eastAsia="Times New Roman" w:hAnsi="Myriad Pro Semibold"/>
          <w:b/>
          <w:bCs/>
          <w:color w:val="333333"/>
          <w:kern w:val="36"/>
          <w:bdr w:val="none" w:sz="0" w:space="0" w:color="auto"/>
          <w:lang w:val="pt-BR" w:eastAsia="pt-BR"/>
        </w:rPr>
        <w:t>ALGUEIRO</w:t>
      </w:r>
      <w:r w:rsidR="008D1011" w:rsidRPr="002F2411">
        <w:rPr>
          <w:rFonts w:ascii="Myriad Pro Semibold" w:eastAsia="Times New Roman" w:hAnsi="Myriad Pro Semibold"/>
          <w:b/>
          <w:bCs/>
          <w:color w:val="333333"/>
          <w:kern w:val="36"/>
          <w:bdr w:val="none" w:sz="0" w:space="0" w:color="auto"/>
          <w:lang w:val="pt-BR" w:eastAsia="pt-BR"/>
        </w:rPr>
        <w:t xml:space="preserve"> E DÁ OUTRAS PROVIDÊNCIAS.</w:t>
      </w:r>
    </w:p>
    <w:p w:rsidR="000700EC" w:rsidRPr="001F631B" w:rsidRDefault="000700EC" w:rsidP="000700EC">
      <w:pPr>
        <w:ind w:left="3686"/>
        <w:jc w:val="both"/>
        <w:rPr>
          <w:rFonts w:ascii="Garamond" w:eastAsia="Bookman Old Style" w:hAnsi="Garamond"/>
          <w:sz w:val="22"/>
          <w:szCs w:val="22"/>
          <w:lang w:val="pt-BR"/>
        </w:rPr>
      </w:pPr>
    </w:p>
    <w:p w:rsidR="001F631B" w:rsidRDefault="001F631B" w:rsidP="000700EC">
      <w:pPr>
        <w:tabs>
          <w:tab w:val="left" w:pos="4110"/>
        </w:tabs>
        <w:ind w:left="3927"/>
        <w:jc w:val="both"/>
        <w:rPr>
          <w:rFonts w:ascii="Garamond" w:eastAsia="Bookman Old Style" w:hAnsi="Garamond"/>
          <w:sz w:val="22"/>
          <w:szCs w:val="22"/>
          <w:lang w:val="pt-BR"/>
        </w:rPr>
      </w:pPr>
    </w:p>
    <w:p w:rsidR="001F631B" w:rsidRPr="002C258C" w:rsidRDefault="001F631B" w:rsidP="000700EC">
      <w:pPr>
        <w:tabs>
          <w:tab w:val="left" w:pos="4110"/>
        </w:tabs>
        <w:ind w:left="3927"/>
        <w:jc w:val="both"/>
        <w:rPr>
          <w:rFonts w:ascii="Arial" w:eastAsia="Bookman Old Style" w:hAnsi="Arial" w:cs="Arial"/>
          <w:lang w:val="pt-BR"/>
        </w:rPr>
      </w:pPr>
    </w:p>
    <w:p w:rsidR="000700EC" w:rsidRPr="002C258C" w:rsidRDefault="000700EC" w:rsidP="000700EC">
      <w:pPr>
        <w:tabs>
          <w:tab w:val="left" w:pos="4110"/>
        </w:tabs>
        <w:ind w:firstLine="1701"/>
        <w:jc w:val="both"/>
        <w:rPr>
          <w:rFonts w:ascii="Arial" w:hAnsi="Arial" w:cs="Arial"/>
          <w:lang w:val="pt-BR"/>
        </w:rPr>
      </w:pPr>
      <w:r w:rsidRPr="002C258C">
        <w:rPr>
          <w:rFonts w:ascii="Arial" w:hAnsi="Arial" w:cs="Arial"/>
          <w:b/>
          <w:u w:val="single"/>
          <w:lang w:val="pt-BR"/>
        </w:rPr>
        <w:t>O PRESIDENTE DA MESA DIRETORA DA CÂMARA MUNICIPAL DE SALGUEIRO,</w:t>
      </w:r>
      <w:proofErr w:type="gramStart"/>
      <w:r w:rsidRPr="002C258C">
        <w:rPr>
          <w:rFonts w:ascii="Arial" w:hAnsi="Arial" w:cs="Arial"/>
          <w:lang w:val="pt-BR"/>
        </w:rPr>
        <w:t xml:space="preserve">  </w:t>
      </w:r>
      <w:proofErr w:type="gramEnd"/>
      <w:r w:rsidRPr="002C258C">
        <w:rPr>
          <w:rFonts w:ascii="Arial" w:hAnsi="Arial" w:cs="Arial"/>
          <w:lang w:val="pt-BR"/>
        </w:rPr>
        <w:t>no uso de suas atribuições legais</w:t>
      </w:r>
      <w:r w:rsidR="00A93E57" w:rsidRPr="002C258C">
        <w:rPr>
          <w:rFonts w:ascii="Arial" w:hAnsi="Arial" w:cs="Arial"/>
          <w:lang w:val="pt-BR"/>
        </w:rPr>
        <w:t>, que lhe confere Projeto</w:t>
      </w:r>
      <w:r w:rsidR="008D1011" w:rsidRPr="002C258C">
        <w:rPr>
          <w:rFonts w:ascii="Arial" w:hAnsi="Arial" w:cs="Arial"/>
          <w:lang w:val="pt-BR"/>
        </w:rPr>
        <w:t xml:space="preserve"> Le</w:t>
      </w:r>
      <w:r w:rsidR="00A93E57" w:rsidRPr="002C258C">
        <w:rPr>
          <w:rFonts w:ascii="Arial" w:hAnsi="Arial" w:cs="Arial"/>
          <w:lang w:val="pt-BR"/>
        </w:rPr>
        <w:t xml:space="preserve">i </w:t>
      </w:r>
      <w:r w:rsidRPr="002C258C">
        <w:rPr>
          <w:rFonts w:ascii="Arial" w:hAnsi="Arial" w:cs="Arial"/>
          <w:lang w:val="pt-BR"/>
        </w:rPr>
        <w:t>, propõe ao Plenário da Câmara a aprovação da seguinte Lei:</w:t>
      </w:r>
    </w:p>
    <w:p w:rsidR="00A93E57" w:rsidRPr="002C258C" w:rsidRDefault="00A93E57" w:rsidP="000700EC">
      <w:pPr>
        <w:tabs>
          <w:tab w:val="left" w:pos="4110"/>
        </w:tabs>
        <w:ind w:firstLine="1701"/>
        <w:jc w:val="both"/>
        <w:rPr>
          <w:rFonts w:ascii="Arial" w:hAnsi="Arial" w:cs="Arial"/>
          <w:lang w:val="pt-BR"/>
        </w:rPr>
      </w:pPr>
    </w:p>
    <w:p w:rsidR="00A93E57" w:rsidRPr="002C258C" w:rsidRDefault="00A93E57" w:rsidP="000700EC">
      <w:pPr>
        <w:tabs>
          <w:tab w:val="left" w:pos="4110"/>
        </w:tabs>
        <w:ind w:firstLine="1701"/>
        <w:jc w:val="both"/>
        <w:rPr>
          <w:rFonts w:ascii="Arial" w:eastAsia="Bookman Old Style" w:hAnsi="Arial" w:cs="Arial"/>
          <w:lang w:val="pt-BR"/>
        </w:rPr>
      </w:pPr>
    </w:p>
    <w:p w:rsidR="000700EC" w:rsidRPr="002C258C" w:rsidRDefault="000700EC" w:rsidP="000700EC">
      <w:pPr>
        <w:tabs>
          <w:tab w:val="left" w:pos="4110"/>
        </w:tabs>
        <w:ind w:firstLine="1701"/>
        <w:jc w:val="both"/>
        <w:rPr>
          <w:rFonts w:ascii="Arial" w:eastAsia="Bookman Old Style" w:hAnsi="Arial" w:cs="Arial"/>
          <w:lang w:val="pt-BR"/>
        </w:rPr>
      </w:pPr>
    </w:p>
    <w:p w:rsidR="00B73C6A" w:rsidRPr="002C258C" w:rsidRDefault="008D1011" w:rsidP="00C869B5">
      <w:pPr>
        <w:ind w:left="142" w:hanging="425"/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</w:pP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</w:t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ab/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 </w:t>
      </w:r>
      <w:proofErr w:type="spellStart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1º</w:t>
      </w:r>
      <w:r w:rsidR="00A93E57" w:rsidRPr="00C869B5">
        <w:rPr>
          <w:rFonts w:ascii="Arial" w:hAnsi="Arial" w:cs="Arial"/>
          <w:lang w:val="pt-BR"/>
        </w:rPr>
        <w:t>Fica</w:t>
      </w:r>
      <w:proofErr w:type="spellEnd"/>
      <w:r w:rsidR="00A93E57" w:rsidRPr="00C869B5">
        <w:rPr>
          <w:rFonts w:ascii="Arial" w:hAnsi="Arial" w:cs="Arial"/>
          <w:lang w:val="pt-BR"/>
        </w:rPr>
        <w:t xml:space="preserve"> o Poder Executivo autorizado a instituir</w:t>
      </w:r>
      <w:proofErr w:type="gramStart"/>
      <w:r w:rsidR="00A93E57" w:rsidRPr="00C869B5">
        <w:rPr>
          <w:rFonts w:ascii="Arial" w:hAnsi="Arial" w:cs="Arial"/>
          <w:lang w:val="pt-BR"/>
        </w:rPr>
        <w:t xml:space="preserve">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</w:t>
      </w:r>
      <w:proofErr w:type="gramEnd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O Projeto "Adote uma Praça" será desenvolvido com a participação espontânea de pessoas físicas ou jurídicas, interessadas em preservar os logradouros públicos locais, bem como a fomentação da participação comunitária dentro de um escopo ecológico, firmando em parceria com a Administração Pública Municipal, o Contrato de Parceria "Adote uma Praça".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 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1º Para efeitos desta Lei, entende-se por logradouros públicos as áreas verdes, áreas de ginástica e lazer, parquinhos infantis, jardins, praças, rotatórias, canteiros centrais, academias populares, parques naturais, pontos turísticos e outros bens de propriedade do Município, colocados ao benefício e uso da comunidade.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 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2º O objetivo deste projeto visa viabilizar ações do Poder Público Municipal e da sociedade civil visando o aprimoramento de serviços de manutenção e zeladoria, bem como a conservação, execução e manutenção de melhorias urbanas, ambientais e paisagísticas de nossas áreas verdes municipais.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lang w:val="pt-BR" w:eastAsia="pt-BR"/>
        </w:rPr>
        <w:t xml:space="preserve">        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t xml:space="preserve">Art. 2º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O Projeto " Adote uma Praça" tem por objetivos: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I - incentivar e viabilizar ações para a conservação, execução e manutenção de melhorias urbanas, ambientais e paisagísticas de praças e de áreas verdes;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II - aperfeiçoar as condições de uso dos espaços públicos e </w:t>
      </w:r>
      <w:proofErr w:type="spellStart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entornos</w:t>
      </w:r>
      <w:proofErr w:type="spellEnd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, com melhorias da iluminação, limpeza e segurança;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III - incentivar a instalação e a manutenção de mobiliário urbano que atenda as melhores práticas de preservação ambiental;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IV - priorizar a recuperação da paisagem urbana e a manutenção da biodiversidade existente na Cidade de Salgueiro-PE;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lastRenderedPageBreak/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V - aprimorar os serviços de manutenção e zeladoria de praças e de áreas municipais;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VI - respeitar as normas de acessibilidade previstas em Lei, proporcionando o acesso às mesmas de toda a população em consonância à Carta Magna.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  </w:t>
      </w:r>
      <w:r w:rsidR="00A93E57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Art.3º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O interessado deverá apresentar por escrito, acompanhado de plantas, croqui, requerimento ao Poder Executivo, da qual através da exposição de interesse, descrever o serviço e/ou serviços que pretende realizar no referido logradouro por ele interessado para melhorias urbanas, paisagísticas e ambientais, dentre outros documentos que se julgarem pertinentes, do qual será encaminhado ao órgão por este decretado.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proofErr w:type="gramStart"/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</w:t>
      </w:r>
      <w:proofErr w:type="gramEnd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1º Entre as formas de participação no Pro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jeto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"Adote uma Praça", o interessado poderá fazer proposta para execução de serviços de conservação e manutenção do logradouro, executar serviços de limpeza, de controle de ervas daninhas, de adubação, de irrigação, de recuperação da vegetação existente, de poda, de </w:t>
      </w:r>
      <w:proofErr w:type="spellStart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refilamento</w:t>
      </w:r>
      <w:proofErr w:type="spellEnd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(corte do gramado junto à guia), </w:t>
      </w:r>
      <w:proofErr w:type="spellStart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mesclagem</w:t>
      </w:r>
      <w:proofErr w:type="spellEnd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de paisagismo com ervas aromáticas, dentre outras.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2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º Fica obrigatória a participação mínima de 05 (cinco) pessoas quando pessoa física, e/ou 01 (uma) jurídica, numa parceria conjunta ao Pro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jeto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"Adote uma Praça".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br/>
      </w:r>
      <w:bookmarkStart w:id="0" w:name="_GoBack"/>
      <w:bookmarkEnd w:id="0"/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Art.4º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A proposta feita pelo interessado será analisada pela Secretaria Municipaldestinada à competência pelo Poder Executivo, que deverá comunicar-lhe, no prazo de 30 (trinta) dias úteis, contados da data de protocolo inicial, se esta foi aceita ou não, sendo apresentada justificativa caso esta seja negativa.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 w:rsidRPr="00C869B5">
        <w:rPr>
          <w:rFonts w:ascii="Arial" w:hAnsi="Arial" w:cs="Arial"/>
          <w:b/>
          <w:bdr w:val="none" w:sz="0" w:space="0" w:color="auto"/>
          <w:shd w:val="clear" w:color="auto" w:fill="FFFFFF"/>
          <w:lang w:val="pt-BR" w:eastAsia="pt-BR"/>
        </w:rPr>
        <w:t xml:space="preserve">    </w:t>
      </w:r>
      <w:r w:rsidRPr="00C869B5">
        <w:rPr>
          <w:rFonts w:ascii="Arial" w:hAnsi="Arial" w:cs="Arial"/>
          <w:b/>
          <w:bdr w:val="none" w:sz="0" w:space="0" w:color="auto"/>
          <w:shd w:val="clear" w:color="auto" w:fill="FFFFFF"/>
          <w:lang w:val="pt-BR" w:eastAsia="pt-BR"/>
        </w:rPr>
        <w:t>Parágrafo único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. Estando aprovada esta proposta, o interessado será convidado a apresentar-se no órgão competente destinado pelo Governo Municipal, onde receberá todas as informações técnicas para implantação do pro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jeto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"Adote uma Praça" dentro das perspectivas das propostas apresentadas e viáveis para a execução desta.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 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Art.5 º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Uma vez rejeitada a proposta, diante da negativa de viabilidade, esta não impedirá ao interessado de apresentar nova proposta, adequando-se à justificativa apresentada de inviabilidade a qualquer tempo desejável.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 6º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A proposta com viabilidade de execução ensejará a elaboração e firmação do Contrato de Parceria "Adote uma Praça".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br/>
      </w:r>
    </w:p>
    <w:p w:rsidR="00B73C6A" w:rsidRPr="002C258C" w:rsidRDefault="00B73C6A" w:rsidP="00B73C6A">
      <w:pP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</w:pPr>
    </w:p>
    <w:p w:rsidR="00C869B5" w:rsidRDefault="008D1011" w:rsidP="00B73C6A">
      <w:pP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</w:pPr>
      <w:r w:rsidRPr="002C258C">
        <w:rPr>
          <w:rFonts w:ascii="Arial" w:hAnsi="Arial" w:cs="Arial"/>
          <w:caps/>
          <w:bdr w:val="none" w:sz="0" w:space="0" w:color="auto"/>
          <w:shd w:val="clear" w:color="auto" w:fill="FFFFFF"/>
          <w:lang w:val="pt-BR" w:eastAsia="pt-BR"/>
        </w:rPr>
        <w:lastRenderedPageBreak/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Art.7º</w:t>
      </w:r>
      <w:proofErr w:type="gramStart"/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</w:t>
      </w:r>
      <w:proofErr w:type="gramEnd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No Contrato de Parceria "Adote uma Praça" deverão constar: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I - em se tratando de pessoa física deverá constar a identificação de todos os participantes contendo número de documento de identidade, CPF, estado civil, endereço, profissão e escolaridade;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II - em se tratando de pessoa jurídica deverá ser apresentado número de inscrição estadual, CNPJ, contrato social, estatuto, demais registros municipais, endereço, ramo de atividade;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III - denominação do logradouro público contemplado para parceria, sua localização de endereço e geográfica, pormenorizando todas as obras e serviços das quais o interessado pretende neste executar em parceria com o órgão competente;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IV - tanto os prazos de início e término de obras e serviços, bem como a efetiva manutenção destes serão objetos contratuais.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 8º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Recebido o requerimento, caberá à unidade competente do Poder Executivo avaliar a conveniência da proposta e verificar o cumprimento dos requisitos previstos nesta propositura e posterior Decreto apresentado pelo Poder Executivo e na legislação aplicável.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 9º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No prazo de 05 (cinco) dias úteis, contados do recebimento do requerimento, o Poder Executivo expedirá comunicado destinado a dar conhecimento público da proposta de cooperação, contendo o nome do proponente e o objeto da cooperação.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1º O comunicado deverá ser publicado no Diário Oficial da Cidade e divulgado no Portal da Prefeitura do Município de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Salgueiro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/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PE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na internet.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2º Será aberto prazo de 05 (cinco) dias úteis, contados da data da referida publicação, para que outros eventuais proponentes possam manifestar seu interesse quanto ao mesmo objeto.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3º Na hipótese de manifestação de interesse pelo mesmo objeto no prazo estabelecido no § 2º deste artigo, o novo proponente terá prazo de 10 (dez) dias úteis para apresentar a documentação referida no artigo 7º.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Art.10º 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Expirado o prazo de que trata o § 2º do artigo 9º deste ou, na hipótese de requerimento de outros </w:t>
      </w:r>
      <w:proofErr w:type="gramStart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interessados</w:t>
      </w:r>
      <w:proofErr w:type="gramEnd"/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ou transcorrido o prazo de seu § 3º, a unidade competente destinada pelo Executivo Municipal apreciará os pedidos recebidos, consultados, sempre que necessário, os órgãos competentes, e analisará a viabilidade das propostas.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C869B5">
        <w:rPr>
          <w:rFonts w:ascii="Arial" w:hAnsi="Arial" w:cs="Arial"/>
          <w:b/>
          <w:bdr w:val="none" w:sz="0" w:space="0" w:color="auto"/>
          <w:shd w:val="clear" w:color="auto" w:fill="FFFFFF"/>
          <w:lang w:val="pt-BR" w:eastAsia="pt-BR"/>
        </w:rPr>
        <w:t>Parágrafo único</w:t>
      </w:r>
      <w:r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. Havendo mais de um interessado no objeto, será aprovado o pedido que melhor atender ao interesse público e a coletividade.</w:t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C869B5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</w:t>
      </w:r>
    </w:p>
    <w:p w:rsidR="00C869B5" w:rsidRDefault="00C869B5" w:rsidP="00B73C6A">
      <w:pP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</w:pP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lastRenderedPageBreak/>
        <w:t xml:space="preserve"> </w:t>
      </w:r>
    </w:p>
    <w:p w:rsidR="00C869B5" w:rsidRDefault="00C869B5" w:rsidP="00B73C6A">
      <w:pP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</w:pP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Art.11º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A Administração Pública Municipal reservar-se-á ao direito de exercer fiscalização contínua sobre a execução das obras e serviços, durante a vigência contratual de parceria ao pro</w:t>
      </w:r>
      <w:r w:rsidR="00B73C6A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jeto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"Adote uma Praça", através de setor competente por esta designada, recomendando ao interessado a qualquer tempo que convier caso necessário, de providências que deverão ser realizadas para o cumprimento das cláusulas contratuais ajustadas entre as partes.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Art.12º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Havendo descumprimento das referidas cláusulas contratuais, esta será ensejo de rescisão contratual, após o término do prazo concedido pela secretaria municipal designada para que então o interessado possa sanar as respectivas irregularidades encontradas.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 13º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O abandono do empreendimento fomentado em parceria ensejará também em objeto de rescisão contratual a partir do momento em que for constatado que o interessado abandonou a execução do projeto, o mesmo perderá o ensejo de continuar a ideologia firmada.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proofErr w:type="gramStart"/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</w:t>
      </w:r>
      <w:proofErr w:type="gramEnd"/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Art.14º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 As benfeitorias realizadas pelo participante, em qualquer tempo e sejam estas quais forem não caberá qualquer oneração para o município, bem como qualquer indenização em espécie, uma vez que estas sejam oriundas de parceria pública com a comunidade e tais benfeitorias passarão a integrar o Patrimônio Público Municipal.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Art.15º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Os participantes deste Pro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jeto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Municipal não poderão restringir o uso do logradouro à população ou exercer atividade econômica que lhe atribua lucro.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Art.16º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O Contrato de Parceria terá um prazo de duração estabelecido em</w:t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24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(doze) meses, podendo este ser prorrogado por igual período e renovado subsequentemente havendo interesse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Art.17º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As partes poderão rescindir o termo de compromisso a qualquer tempo, desde que comunicado com 30 (trinta) dias, devendo ao adotante devolver o logradouro no mínimo nas mesmas condições do laudo de inspeção anexado ao termo de compromisso.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  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Art.18º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As atividades dos participantes do Pro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jeto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"Adote uma Praça" </w:t>
      </w:r>
      <w:proofErr w:type="gramStart"/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serão</w:t>
      </w:r>
      <w:proofErr w:type="gramEnd"/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compensadas com o seu direito de colocar publicidade na área do logradouro a que se refere o respectivo Contrato de Parceria, uma vez que algum destes seja pessoa jurídica.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1º As atividades mencionadas neste artigo estão isentas do pagamento da taxa municipal de publicidade durante a vigência contratual.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2º A publicidade implantada no local é exclusiva para os participantes do Pro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jeto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Municipal "Adote uma Praça", não podendo este beneficiar terceiros que não estejam inclusos no respectivo pro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jeto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</w:p>
    <w:p w:rsidR="00C869B5" w:rsidRDefault="00C869B5" w:rsidP="00B73C6A">
      <w:pP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</w:pPr>
    </w:p>
    <w:p w:rsidR="0043426D" w:rsidRPr="002C258C" w:rsidRDefault="00C869B5" w:rsidP="00B73C6A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3º A publicidade a ser implantada no local objeto da parceria deverá obedecer ao modelo especificado pelo órgão competente designado, com as respectivas dimensões, cores e demais especificações, sendo que o conteúdo publicitário deverá ser aprovado pelo respectivo órgão.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proofErr w:type="gramStart"/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proofErr w:type="gramEnd"/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4º A publicidade da qual trata este caput somente poderá ser colocada no logradouro em questão, após a realização de no mínimo 50% (cinquenta por cento) das obras e/ou serviços ajustados contratualmente.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5º Uma vez rescindida ou terminada a vigência contratual, tal material publicitário deverá ser retirado pelo interessado do respectivo local.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§ 6º Uma vez que o interessado não realize tais providências, caberá à Administração Pública desta municipalidade realizar esta iniciativa, deixando o mesmo à disposição do interessado.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Art.19º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O contrato de Parceria firmado junto ao Pro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jeto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"Adote uma Praça" não poderá em momento algum ser transferido a terceiros, sem a prévia anuência da Administração Pública Municipal.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Art.20º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O Poder Executivo definirá, mediante Decreto, o órgão competente para apreciar a viabilidade ou não do firmamento de parceria ao </w:t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“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Pro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jeto de Lei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"Adote uma Praça", bem como aos demais órgãos desta municipalidade que integrarão ao respectivo programa e a fiscalização do fiel cumprimento desta Lei, podendo mesmo através deste Decreto ainda normatizar o mesmo conforme outras necessidades específicas.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    </w:t>
      </w:r>
      <w:r w:rsidR="002C258C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 xml:space="preserve">Art. 21º </w:t>
      </w:r>
      <w:r w:rsidR="008D1011" w:rsidRPr="002C258C">
        <w:rPr>
          <w:rFonts w:ascii="Arial" w:hAnsi="Arial" w:cs="Arial"/>
          <w:bdr w:val="none" w:sz="0" w:space="0" w:color="auto"/>
          <w:shd w:val="clear" w:color="auto" w:fill="FFFFFF"/>
          <w:lang w:val="pt-BR" w:eastAsia="pt-BR"/>
        </w:rPr>
        <w:t>Esta Lei entra em vigor na data de sua publicação.</w:t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  <w:r w:rsidR="008D1011" w:rsidRPr="002C258C">
        <w:rPr>
          <w:rFonts w:ascii="Arial" w:hAnsi="Arial" w:cs="Arial"/>
          <w:bdr w:val="none" w:sz="0" w:space="0" w:color="auto"/>
          <w:lang w:val="pt-BR" w:eastAsia="pt-BR"/>
        </w:rPr>
        <w:br/>
      </w:r>
    </w:p>
    <w:p w:rsidR="00C869B5" w:rsidRDefault="00C869B5" w:rsidP="001F631B">
      <w:pPr>
        <w:tabs>
          <w:tab w:val="left" w:pos="4110"/>
        </w:tabs>
        <w:jc w:val="center"/>
        <w:rPr>
          <w:rFonts w:ascii="Arial" w:hAnsi="Arial" w:cs="Arial"/>
          <w:b/>
          <w:bCs/>
          <w:lang w:val="pt-BR"/>
        </w:rPr>
      </w:pPr>
    </w:p>
    <w:p w:rsidR="00C869B5" w:rsidRDefault="00C869B5" w:rsidP="001F631B">
      <w:pPr>
        <w:tabs>
          <w:tab w:val="left" w:pos="4110"/>
        </w:tabs>
        <w:jc w:val="center"/>
        <w:rPr>
          <w:rFonts w:ascii="Arial" w:hAnsi="Arial" w:cs="Arial"/>
          <w:b/>
          <w:bCs/>
          <w:lang w:val="pt-BR"/>
        </w:rPr>
      </w:pPr>
    </w:p>
    <w:p w:rsidR="00C869B5" w:rsidRDefault="00C869B5" w:rsidP="001F631B">
      <w:pPr>
        <w:tabs>
          <w:tab w:val="left" w:pos="4110"/>
        </w:tabs>
        <w:jc w:val="center"/>
        <w:rPr>
          <w:rFonts w:ascii="Arial" w:hAnsi="Arial" w:cs="Arial"/>
          <w:b/>
          <w:bCs/>
          <w:lang w:val="pt-BR"/>
        </w:rPr>
      </w:pPr>
    </w:p>
    <w:p w:rsidR="00C869B5" w:rsidRDefault="00C869B5" w:rsidP="001F631B">
      <w:pPr>
        <w:tabs>
          <w:tab w:val="left" w:pos="4110"/>
        </w:tabs>
        <w:jc w:val="center"/>
        <w:rPr>
          <w:rFonts w:ascii="Arial" w:hAnsi="Arial" w:cs="Arial"/>
          <w:b/>
          <w:bCs/>
          <w:lang w:val="pt-BR"/>
        </w:rPr>
      </w:pPr>
    </w:p>
    <w:p w:rsidR="00C869B5" w:rsidRDefault="00C869B5" w:rsidP="001F631B">
      <w:pPr>
        <w:tabs>
          <w:tab w:val="left" w:pos="4110"/>
        </w:tabs>
        <w:jc w:val="center"/>
        <w:rPr>
          <w:rFonts w:ascii="Arial" w:hAnsi="Arial" w:cs="Arial"/>
          <w:b/>
          <w:bCs/>
          <w:lang w:val="pt-BR"/>
        </w:rPr>
      </w:pPr>
    </w:p>
    <w:p w:rsidR="00C869B5" w:rsidRDefault="00C869B5" w:rsidP="001F631B">
      <w:pPr>
        <w:tabs>
          <w:tab w:val="left" w:pos="4110"/>
        </w:tabs>
        <w:jc w:val="center"/>
        <w:rPr>
          <w:rFonts w:ascii="Arial" w:hAnsi="Arial" w:cs="Arial"/>
          <w:b/>
          <w:bCs/>
          <w:lang w:val="pt-BR"/>
        </w:rPr>
      </w:pPr>
    </w:p>
    <w:p w:rsidR="00C869B5" w:rsidRDefault="00C869B5" w:rsidP="001F631B">
      <w:pPr>
        <w:tabs>
          <w:tab w:val="left" w:pos="4110"/>
        </w:tabs>
        <w:jc w:val="center"/>
        <w:rPr>
          <w:rFonts w:ascii="Arial" w:hAnsi="Arial" w:cs="Arial"/>
          <w:b/>
          <w:bCs/>
          <w:lang w:val="pt-BR"/>
        </w:rPr>
      </w:pPr>
    </w:p>
    <w:p w:rsidR="001F631B" w:rsidRPr="002C258C" w:rsidRDefault="001F631B" w:rsidP="001F631B">
      <w:pPr>
        <w:tabs>
          <w:tab w:val="left" w:pos="4110"/>
        </w:tabs>
        <w:jc w:val="center"/>
        <w:rPr>
          <w:rFonts w:ascii="Arial" w:eastAsia="Bookman Old Style" w:hAnsi="Arial" w:cs="Arial"/>
          <w:b/>
          <w:bCs/>
          <w:lang w:val="pt-BR"/>
        </w:rPr>
      </w:pPr>
      <w:r w:rsidRPr="002C258C">
        <w:rPr>
          <w:rFonts w:ascii="Arial" w:hAnsi="Arial" w:cs="Arial"/>
          <w:b/>
          <w:bCs/>
          <w:lang w:val="pt-BR"/>
        </w:rPr>
        <w:t>George Arraes Sampaio</w:t>
      </w:r>
    </w:p>
    <w:p w:rsidR="001F631B" w:rsidRPr="00C869B5" w:rsidRDefault="001F631B" w:rsidP="001F631B">
      <w:pPr>
        <w:tabs>
          <w:tab w:val="left" w:pos="4110"/>
        </w:tabs>
        <w:jc w:val="center"/>
        <w:rPr>
          <w:rFonts w:ascii="Arial" w:eastAsia="Bookman Old Style" w:hAnsi="Arial" w:cs="Arial"/>
          <w:b/>
          <w:lang w:val="pt-BR"/>
        </w:rPr>
      </w:pPr>
      <w:r w:rsidRPr="00C869B5">
        <w:rPr>
          <w:rFonts w:ascii="Arial" w:hAnsi="Arial" w:cs="Arial"/>
          <w:b/>
          <w:lang w:val="pt-BR"/>
        </w:rPr>
        <w:t>Presidente</w:t>
      </w:r>
    </w:p>
    <w:p w:rsidR="001F631B" w:rsidRPr="002C258C" w:rsidRDefault="001F631B" w:rsidP="001F631B">
      <w:pPr>
        <w:tabs>
          <w:tab w:val="left" w:pos="4110"/>
        </w:tabs>
        <w:rPr>
          <w:rFonts w:ascii="Arial" w:eastAsia="Bookman Old Style" w:hAnsi="Arial" w:cs="Arial"/>
          <w:lang w:val="pt-BR"/>
        </w:rPr>
      </w:pPr>
    </w:p>
    <w:p w:rsidR="0043426D" w:rsidRPr="002C258C" w:rsidRDefault="0043426D" w:rsidP="0043426D">
      <w:pPr>
        <w:jc w:val="center"/>
        <w:rPr>
          <w:rFonts w:ascii="Arial" w:hAnsi="Arial" w:cs="Arial"/>
          <w:b/>
          <w:lang w:val="pt-BR"/>
        </w:rPr>
      </w:pPr>
    </w:p>
    <w:p w:rsidR="0043426D" w:rsidRPr="002C258C" w:rsidRDefault="0043426D" w:rsidP="0043426D">
      <w:pPr>
        <w:jc w:val="center"/>
        <w:rPr>
          <w:rFonts w:ascii="Arial" w:hAnsi="Arial" w:cs="Arial"/>
          <w:b/>
          <w:lang w:val="pt-BR"/>
        </w:rPr>
      </w:pPr>
    </w:p>
    <w:p w:rsidR="0043426D" w:rsidRPr="002C258C" w:rsidRDefault="0043426D" w:rsidP="0043426D">
      <w:pPr>
        <w:jc w:val="center"/>
        <w:rPr>
          <w:rFonts w:ascii="Arial" w:hAnsi="Arial" w:cs="Arial"/>
          <w:b/>
          <w:lang w:val="pt-BR"/>
        </w:rPr>
      </w:pPr>
    </w:p>
    <w:sectPr w:rsidR="0043426D" w:rsidRPr="002C258C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9B9" w:rsidRDefault="00FC39B9" w:rsidP="004E1410">
      <w:r>
        <w:separator/>
      </w:r>
    </w:p>
  </w:endnote>
  <w:endnote w:type="continuationSeparator" w:id="1">
    <w:p w:rsidR="00FC39B9" w:rsidRDefault="00FC39B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9B9" w:rsidRDefault="00FC39B9" w:rsidP="004E1410">
      <w:r>
        <w:separator/>
      </w:r>
    </w:p>
  </w:footnote>
  <w:footnote w:type="continuationSeparator" w:id="1">
    <w:p w:rsidR="00FC39B9" w:rsidRDefault="00FC39B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E8224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 w:rsidRPr="009F7D1F">
      <w:rPr>
        <w:rFonts w:ascii="Arial Narrow" w:eastAsia="Arial Narrow" w:hAnsi="Arial Narrow" w:cs="Arial Narrow"/>
        <w:b/>
        <w:noProof/>
      </w:rPr>
      <w:drawing>
        <wp:inline distT="0" distB="0" distL="0" distR="0">
          <wp:extent cx="2238375" cy="77152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2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3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201D4"/>
    <w:rsid w:val="000539F0"/>
    <w:rsid w:val="000700EC"/>
    <w:rsid w:val="000925A6"/>
    <w:rsid w:val="000A16E1"/>
    <w:rsid w:val="001066BA"/>
    <w:rsid w:val="0013298F"/>
    <w:rsid w:val="001B3E97"/>
    <w:rsid w:val="001E2C80"/>
    <w:rsid w:val="001F304D"/>
    <w:rsid w:val="001F631B"/>
    <w:rsid w:val="00206500"/>
    <w:rsid w:val="00210F4F"/>
    <w:rsid w:val="002214D4"/>
    <w:rsid w:val="00223135"/>
    <w:rsid w:val="00277A09"/>
    <w:rsid w:val="00283F6D"/>
    <w:rsid w:val="002B0302"/>
    <w:rsid w:val="002B4E99"/>
    <w:rsid w:val="002B64AE"/>
    <w:rsid w:val="002C0688"/>
    <w:rsid w:val="002C258C"/>
    <w:rsid w:val="002C35AF"/>
    <w:rsid w:val="002D77F6"/>
    <w:rsid w:val="003A0063"/>
    <w:rsid w:val="003A34AB"/>
    <w:rsid w:val="003D01E9"/>
    <w:rsid w:val="004044E4"/>
    <w:rsid w:val="00404F11"/>
    <w:rsid w:val="00422D5D"/>
    <w:rsid w:val="0043426D"/>
    <w:rsid w:val="00434665"/>
    <w:rsid w:val="004B001D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767865"/>
    <w:rsid w:val="0077308B"/>
    <w:rsid w:val="00886E34"/>
    <w:rsid w:val="008D1011"/>
    <w:rsid w:val="0091565B"/>
    <w:rsid w:val="00916779"/>
    <w:rsid w:val="00946FD0"/>
    <w:rsid w:val="009F7D1F"/>
    <w:rsid w:val="00A6290B"/>
    <w:rsid w:val="00A73582"/>
    <w:rsid w:val="00A93E57"/>
    <w:rsid w:val="00AB0E70"/>
    <w:rsid w:val="00AB6CCE"/>
    <w:rsid w:val="00B059B9"/>
    <w:rsid w:val="00B1461A"/>
    <w:rsid w:val="00B37F0A"/>
    <w:rsid w:val="00B57226"/>
    <w:rsid w:val="00B60043"/>
    <w:rsid w:val="00B73C6A"/>
    <w:rsid w:val="00BA6B21"/>
    <w:rsid w:val="00BB15A7"/>
    <w:rsid w:val="00BC6145"/>
    <w:rsid w:val="00C30001"/>
    <w:rsid w:val="00C54784"/>
    <w:rsid w:val="00C80428"/>
    <w:rsid w:val="00C869B5"/>
    <w:rsid w:val="00C9612B"/>
    <w:rsid w:val="00CA1994"/>
    <w:rsid w:val="00CA6A70"/>
    <w:rsid w:val="00CE29DA"/>
    <w:rsid w:val="00D34181"/>
    <w:rsid w:val="00D36137"/>
    <w:rsid w:val="00D7082D"/>
    <w:rsid w:val="00DD36FD"/>
    <w:rsid w:val="00DD4014"/>
    <w:rsid w:val="00E8224A"/>
    <w:rsid w:val="00E8499E"/>
    <w:rsid w:val="00E87B7B"/>
    <w:rsid w:val="00EE7C7F"/>
    <w:rsid w:val="00F46BBB"/>
    <w:rsid w:val="00F50DFA"/>
    <w:rsid w:val="00F72ACB"/>
    <w:rsid w:val="00F803B6"/>
    <w:rsid w:val="00F879D2"/>
    <w:rsid w:val="00FA5E1A"/>
    <w:rsid w:val="00FC39B9"/>
    <w:rsid w:val="00FC6D36"/>
    <w:rsid w:val="00FD096F"/>
    <w:rsid w:val="00FE3301"/>
    <w:rsid w:val="00FF126F"/>
    <w:rsid w:val="00FF72D4"/>
    <w:rsid w:val="4608A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  <w:lang w:eastAsia="pt-BR"/>
    </w:rPr>
  </w:style>
  <w:style w:type="paragraph" w:styleId="Rodap">
    <w:name w:val="footer"/>
    <w:rsid w:val="004E141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  <w:lang w:eastAsia="pt-BR"/>
    </w:rPr>
  </w:style>
  <w:style w:type="paragraph" w:customStyle="1" w:styleId="Padro">
    <w:name w:val="Padrão"/>
    <w:rsid w:val="004E14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autoSpaceDE w:val="0"/>
      <w:autoSpaceDN w:val="0"/>
      <w:adjustRightInd w:val="0"/>
    </w:pPr>
    <w:rPr>
      <w:rFonts w:eastAsia="Helvetica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0700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hAnsi="Tahoma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A93E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1675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cp:lastModifiedBy>DIRETORIA</cp:lastModifiedBy>
  <cp:revision>4</cp:revision>
  <cp:lastPrinted>2020-03-03T12:32:00Z</cp:lastPrinted>
  <dcterms:created xsi:type="dcterms:W3CDTF">2020-02-18T00:20:00Z</dcterms:created>
  <dcterms:modified xsi:type="dcterms:W3CDTF">2020-03-03T12:35:00Z</dcterms:modified>
</cp:coreProperties>
</file>