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FB" w:rsidRPr="003B4786" w:rsidRDefault="00B765FB" w:rsidP="00B765FB">
      <w:pPr>
        <w:suppressAutoHyphens/>
        <w:spacing w:before="280" w:after="280"/>
        <w:jc w:val="center"/>
        <w:rPr>
          <w:rFonts w:ascii="Times New Roman" w:hAnsi="Times New Roman"/>
          <w:b/>
          <w:bCs/>
          <w:szCs w:val="24"/>
          <w:lang w:eastAsia="ar-SA"/>
        </w:rPr>
      </w:pPr>
      <w:r w:rsidRPr="00230285">
        <w:rPr>
          <w:rFonts w:ascii="Arial Narrow" w:eastAsia="Arial Narrow" w:hAnsi="Arial Narrow" w:cs="Arial Narrow"/>
          <w:b/>
          <w:bCs/>
          <w:noProof/>
          <w:bdr w:val="nil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FE659A" wp14:editId="118CB052">
            <wp:simplePos x="0" y="0"/>
            <wp:positionH relativeFrom="margin">
              <wp:posOffset>1733550</wp:posOffset>
            </wp:positionH>
            <wp:positionV relativeFrom="paragraph">
              <wp:posOffset>-602615</wp:posOffset>
            </wp:positionV>
            <wp:extent cx="2302512" cy="780415"/>
            <wp:effectExtent l="0" t="0" r="2540" b="635"/>
            <wp:wrapNone/>
            <wp:docPr id="5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2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Cs w:val="24"/>
          <w:lang w:eastAsia="ar-SA"/>
        </w:rPr>
        <w:t xml:space="preserve">            </w:t>
      </w:r>
      <w:r w:rsidRPr="003B4786">
        <w:rPr>
          <w:rFonts w:ascii="Times New Roman" w:hAnsi="Times New Roman"/>
          <w:b/>
          <w:bCs/>
          <w:szCs w:val="24"/>
          <w:lang w:eastAsia="ar-SA"/>
        </w:rPr>
        <w:t xml:space="preserve">Gabinete </w:t>
      </w:r>
      <w:r>
        <w:rPr>
          <w:rFonts w:ascii="Times New Roman" w:hAnsi="Times New Roman"/>
          <w:b/>
          <w:bCs/>
          <w:szCs w:val="24"/>
          <w:lang w:eastAsia="ar-SA"/>
        </w:rPr>
        <w:t xml:space="preserve">do vereador </w:t>
      </w:r>
      <w:r w:rsidRPr="003B4786">
        <w:rPr>
          <w:rFonts w:ascii="Times New Roman" w:hAnsi="Times New Roman"/>
          <w:b/>
          <w:bCs/>
          <w:szCs w:val="24"/>
          <w:lang w:eastAsia="ar-SA"/>
        </w:rPr>
        <w:t>Auremar carvalho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FC695F" w:rsidRDefault="00FC695F" w:rsidP="00FC695F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PROJETO DE LEI - Nº      /2020</w:t>
      </w: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left="354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Ementa: Modifica o nome da TRAVESSA JOSE ADALBERTO, para </w:t>
      </w:r>
      <w:r>
        <w:rPr>
          <w:rFonts w:ascii="Bookman Old Style" w:eastAsia="Bookman Old Style" w:hAnsi="Bookman Old Style" w:cs="Bookman Old Style"/>
          <w:b/>
        </w:rPr>
        <w:t>Rua Jose Rufino Pereira</w:t>
      </w:r>
      <w:r>
        <w:rPr>
          <w:rFonts w:ascii="Bookman Old Style" w:eastAsia="Bookman Old Style" w:hAnsi="Bookman Old Style" w:cs="Bookman Old Style"/>
        </w:rPr>
        <w:t>, e dá outras providências.</w:t>
      </w: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08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O Vereador Auremar Carvalho, no uso de suas atribuições legislativas e constitucionais, constante do que regem o artigo 42 e 44 da Lei Orgânica Municipal e o Artigo 135 do Regimento Interno, propõe à </w:t>
      </w:r>
      <w:r>
        <w:rPr>
          <w:rFonts w:ascii="Bookman Old Style" w:eastAsia="Bookman Old Style" w:hAnsi="Bookman Old Style" w:cs="Bookman Old Style"/>
          <w:b/>
        </w:rPr>
        <w:t>CÂMARA MUNICIPAL DE VEREADORES DE SALGUEIRO,</w:t>
      </w:r>
      <w:r>
        <w:rPr>
          <w:rFonts w:ascii="Bookman Old Style" w:eastAsia="Bookman Old Style" w:hAnsi="Bookman Old Style" w:cs="Bookman Old Style"/>
        </w:rPr>
        <w:t xml:space="preserve"> o seguinte Projeto de Lei:</w:t>
      </w: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Art. 1º </w:t>
      </w:r>
      <w:r>
        <w:rPr>
          <w:rFonts w:ascii="Bookman Old Style" w:eastAsia="Bookman Old Style" w:hAnsi="Bookman Old Style" w:cs="Bookman Old Style"/>
        </w:rPr>
        <w:t xml:space="preserve">Passa a denominar-se </w:t>
      </w:r>
      <w:r>
        <w:rPr>
          <w:rFonts w:ascii="Bookman Old Style" w:eastAsia="Bookman Old Style" w:hAnsi="Bookman Old Style" w:cs="Bookman Old Style"/>
          <w:b/>
        </w:rPr>
        <w:t>Rua Jose Rufino Pereira</w:t>
      </w:r>
      <w:r>
        <w:rPr>
          <w:rFonts w:ascii="Bookman Old Style" w:eastAsia="Bookman Old Style" w:hAnsi="Bookman Old Style" w:cs="Bookman Old Style"/>
        </w:rPr>
        <w:t>, trav.  Jose Adalberto situada no</w:t>
      </w:r>
      <w:r w:rsidR="004922BB">
        <w:rPr>
          <w:rFonts w:ascii="Bookman Old Style" w:eastAsia="Bookman Old Style" w:hAnsi="Bookman Old Style" w:cs="Bookman Old Style"/>
        </w:rPr>
        <w:t xml:space="preserve"> Bairro</w:t>
      </w:r>
      <w:bookmarkStart w:id="0" w:name="_GoBack"/>
      <w:bookmarkEnd w:id="0"/>
      <w:r>
        <w:rPr>
          <w:rFonts w:ascii="Bookman Old Style" w:eastAsia="Bookman Old Style" w:hAnsi="Bookman Old Style" w:cs="Bookman Old Style"/>
        </w:rPr>
        <w:t xml:space="preserve"> Santa Margarida.</w:t>
      </w: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Art.2º </w:t>
      </w:r>
      <w:r>
        <w:rPr>
          <w:rFonts w:ascii="Bookman Old Style" w:eastAsia="Bookman Old Style" w:hAnsi="Bookman Old Style" w:cs="Bookman Old Style"/>
        </w:rPr>
        <w:t>O Poder Executivo, providenciará as placas alusivas, fixando-as nos locais próprios, bem assim, fará as comunicações aos órgãos: Cartório, Correios, Celpe, DETRAN e etc.</w:t>
      </w: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Art.3º </w:t>
      </w:r>
      <w:r>
        <w:rPr>
          <w:rFonts w:ascii="Bookman Old Style" w:eastAsia="Bookman Old Style" w:hAnsi="Bookman Old Style" w:cs="Bookman Old Style"/>
        </w:rPr>
        <w:t>As despesas específicas, correrão à conta de dotações orçamentárias da Municipalidade.</w:t>
      </w: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Art.4º </w:t>
      </w:r>
      <w:r>
        <w:rPr>
          <w:rFonts w:ascii="Bookman Old Style" w:eastAsia="Bookman Old Style" w:hAnsi="Bookman Old Style" w:cs="Bookman Old Style"/>
        </w:rPr>
        <w:t>A Lei entrará em vigor na data da sua publicação, revogando-se as disposições em contrário.</w:t>
      </w: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JUSTIFICATIVA:ORAL</w:t>
      </w: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rPr>
          <w:rFonts w:ascii="Bookman Old Style" w:eastAsia="Bookman Old Style" w:hAnsi="Bookman Old Style" w:cs="Bookman Old Style"/>
          <w:b/>
          <w:i/>
          <w:u w:val="single"/>
        </w:rPr>
      </w:pPr>
      <w:r>
        <w:rPr>
          <w:rFonts w:ascii="Bookman Old Style" w:eastAsia="Bookman Old Style" w:hAnsi="Bookman Old Style" w:cs="Bookman Old Style"/>
          <w:b/>
          <w:i/>
          <w:u w:val="single"/>
        </w:rPr>
        <w:t>Croqui e certidão de óbito em anexo.</w:t>
      </w:r>
    </w:p>
    <w:p w:rsidR="00FC695F" w:rsidRDefault="00FC695F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                          SALGUEIRO 05 NOVEMBRO 2020</w:t>
      </w: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                               AUREMAR </w:t>
      </w:r>
      <w:r w:rsidR="00CC76AC">
        <w:rPr>
          <w:rFonts w:ascii="Bookman Old Style" w:eastAsia="Bookman Old Style" w:hAnsi="Bookman Old Style" w:cs="Bookman Old Style"/>
          <w:b/>
        </w:rPr>
        <w:t>C</w:t>
      </w:r>
      <w:r>
        <w:rPr>
          <w:rFonts w:ascii="Bookman Old Style" w:eastAsia="Bookman Old Style" w:hAnsi="Bookman Old Style" w:cs="Bookman Old Style"/>
          <w:b/>
        </w:rPr>
        <w:t>ARVALHO</w:t>
      </w: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                                       VEREADOR</w:t>
      </w: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lastRenderedPageBreak/>
        <w:t xml:space="preserve">                                                                                                </w:t>
      </w: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                                        VEREADOR</w:t>
      </w: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293979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             </w:t>
      </w: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FC695F" w:rsidRDefault="00FC695F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FC695F" w:rsidRDefault="00FC695F" w:rsidP="00FC695F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                               </w:t>
      </w:r>
    </w:p>
    <w:p w:rsidR="00C070AC" w:rsidRDefault="00FC695F" w:rsidP="00C070AC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</w:t>
      </w:r>
      <w:r w:rsidR="00C070AC">
        <w:rPr>
          <w:rFonts w:ascii="Bookman Old Style" w:hAnsi="Bookman Old Style"/>
          <w:szCs w:val="24"/>
        </w:rPr>
        <w:t>Vereador</w:t>
      </w: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6C4791" w:rsidRDefault="004922BB"/>
    <w:sectPr w:rsidR="006C4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AC"/>
    <w:rsid w:val="001624B2"/>
    <w:rsid w:val="00293979"/>
    <w:rsid w:val="004922BB"/>
    <w:rsid w:val="004B4B41"/>
    <w:rsid w:val="00645833"/>
    <w:rsid w:val="00B765FB"/>
    <w:rsid w:val="00C070AC"/>
    <w:rsid w:val="00CC76AC"/>
    <w:rsid w:val="00F219C6"/>
    <w:rsid w:val="00FC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303C"/>
  <w15:chartTrackingRefBased/>
  <w15:docId w15:val="{133CA282-5783-44E2-AB85-AFFD3B5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A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6</cp:revision>
  <cp:lastPrinted>2020-11-05T14:07:00Z</cp:lastPrinted>
  <dcterms:created xsi:type="dcterms:W3CDTF">2020-11-05T13:56:00Z</dcterms:created>
  <dcterms:modified xsi:type="dcterms:W3CDTF">2020-11-05T14:08:00Z</dcterms:modified>
</cp:coreProperties>
</file>