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INDICAÇÃO - Nº 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indica ao Prefeito Municipal, Senhor Marcones Libório e ao secretário de Desenvolvimento Urbano e Obras  Michael Kenneth </w:t>
      </w:r>
      <w:r w:rsidDel="00000000" w:rsidR="00000000" w:rsidRPr="00000000">
        <w:rPr>
          <w:rFonts w:ascii="Arial" w:cs="Arial" w:eastAsia="Arial" w:hAnsi="Arial"/>
          <w:rtl w:val="0"/>
        </w:rPr>
        <w:t xml:space="preserve">a Manutenção da Via , e o término do calçamento da rua Francisco Rodrigues de Lima no distrito de Umãs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12 de Fevereiro de 2021.</w:t>
      </w:r>
    </w:p>
    <w:p w:rsidR="00000000" w:rsidDel="00000000" w:rsidP="00000000" w:rsidRDefault="00000000" w:rsidRPr="00000000" w14:paraId="00000019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1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6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24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AsnAZo0kW0X++iYL+A0RMBmj7g==">AMUW2mWnLp6YfTot/KTecBZEMurCn9ETnil0eNYKtJg/hSzcfruRpkmoVu2d0mkFLcIvxNSuJnYAWJSKN1rxcT36z1ozd2ueLmlvp2s6PJwzRnj9RTt0hgQ=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