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9C24" w14:textId="5BE2040D" w:rsidR="0097049D" w:rsidRDefault="0097049D" w:rsidP="0097049D">
      <w:pPr>
        <w:rPr>
          <w:b/>
          <w:bCs/>
        </w:rPr>
      </w:pPr>
    </w:p>
    <w:p w14:paraId="2EFEF9B3" w14:textId="33D1104F" w:rsidR="00C50043" w:rsidRPr="000D4623" w:rsidRDefault="00C50043" w:rsidP="0097049D">
      <w:pPr>
        <w:rPr>
          <w:b/>
          <w:bCs/>
        </w:rPr>
      </w:pPr>
      <w:r w:rsidRPr="000D4623">
        <w:rPr>
          <w:b/>
          <w:bCs/>
        </w:rPr>
        <w:t>PROJETO DE LEI Nº</w:t>
      </w:r>
      <w:r w:rsidR="009A45AB">
        <w:rPr>
          <w:b/>
          <w:bCs/>
        </w:rPr>
        <w:t>____________</w:t>
      </w:r>
      <w:r w:rsidRPr="000D4623">
        <w:rPr>
          <w:b/>
          <w:bCs/>
        </w:rPr>
        <w:t>/2021</w:t>
      </w:r>
    </w:p>
    <w:p w14:paraId="2FDB3835" w14:textId="54875AD1" w:rsidR="00C50043" w:rsidRDefault="00C50043" w:rsidP="00C50043"/>
    <w:p w14:paraId="62AF4E0F" w14:textId="67B3EEC5" w:rsidR="00C50043" w:rsidRDefault="008825D9" w:rsidP="00C50043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1103B" wp14:editId="528776E4">
                <wp:simplePos x="0" y="0"/>
                <wp:positionH relativeFrom="column">
                  <wp:posOffset>2799633</wp:posOffset>
                </wp:positionH>
                <wp:positionV relativeFrom="paragraph">
                  <wp:posOffset>5080</wp:posOffset>
                </wp:positionV>
                <wp:extent cx="2585085" cy="651510"/>
                <wp:effectExtent l="0" t="0" r="24765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566C8" w14:textId="54FF72C1" w:rsidR="00C50043" w:rsidRPr="00FC084F" w:rsidRDefault="008825D9" w:rsidP="009A45AB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084F">
                              <w:rPr>
                                <w:b/>
                                <w:bCs/>
                              </w:rPr>
                              <w:t>DISPÕE SOBRE INSTITUIR O SERVIÇO DE ENGENHARIA E ARQUITETURA PÚBLICA E DÁ OUTRAS PROVIDÊNCIAS.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C1103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0.45pt;margin-top:.4pt;width:203.55pt;height:5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">
                <v:textbox>
                  <w:txbxContent>
                    <w:p w14:paraId="187566C8" w14:textId="54FF72C1" w:rsidR="00C50043" w:rsidRPr="00FC084F" w:rsidRDefault="008825D9" w:rsidP="009A45AB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C084F">
                        <w:rPr>
                          <w:b/>
                          <w:bCs/>
                        </w:rPr>
                        <w:t>DISPÕE SOBRE INSTITUIR O SERVIÇO DE ENGENHARIA E ARQUITETURA PÚBLICA E DÁ OUTRAS PROVIDÊNCIAS.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BCB36F" w14:textId="77777777" w:rsidR="00C50043" w:rsidRDefault="00C50043" w:rsidP="00C50043"/>
    <w:p w14:paraId="3C78EDDE" w14:textId="77777777" w:rsidR="00C50043" w:rsidRDefault="00C50043" w:rsidP="00C50043"/>
    <w:p w14:paraId="60BCFE4D" w14:textId="77777777" w:rsidR="00A40A31" w:rsidRDefault="00A40A31" w:rsidP="006D2A13"/>
    <w:p w14:paraId="5017A793" w14:textId="4D24791D" w:rsidR="009A45AB" w:rsidRDefault="008825D9" w:rsidP="008825D9">
      <w:pPr>
        <w:jc w:val="both"/>
      </w:pPr>
      <w:r w:rsidRPr="008825D9">
        <w:rPr>
          <w:b/>
          <w:bCs/>
        </w:rPr>
        <w:t xml:space="preserve"> </w:t>
      </w:r>
      <w:r w:rsidR="009A45AB">
        <w:rPr>
          <w:b/>
          <w:bCs/>
        </w:rPr>
        <w:tab/>
      </w:r>
      <w:r w:rsidRPr="008825D9">
        <w:rPr>
          <w:b/>
          <w:bCs/>
        </w:rPr>
        <w:t>Art</w:t>
      </w:r>
      <w:r w:rsidR="00E94494">
        <w:rPr>
          <w:b/>
          <w:bCs/>
        </w:rPr>
        <w:t>.</w:t>
      </w:r>
      <w:r w:rsidRPr="008825D9">
        <w:rPr>
          <w:b/>
          <w:bCs/>
        </w:rPr>
        <w:t>1º</w:t>
      </w:r>
      <w:r w:rsidRPr="008825D9">
        <w:t>. Em conformidade com a Lei Nº 11.888/</w:t>
      </w:r>
      <w:r w:rsidR="009A45AB">
        <w:t>20</w:t>
      </w:r>
      <w:r w:rsidRPr="008825D9">
        <w:t xml:space="preserve">08, fica instituído o Serviço de Engenharia e Arquitetura Pública, que promoverá assistência técnica e jurídica à elaboração de projeto, construção de edificação, reforma, ampliação de imóvel, e regularização fundiária no Município de </w:t>
      </w:r>
      <w:r>
        <w:t>Salgueiro</w:t>
      </w:r>
      <w:r w:rsidRPr="008825D9">
        <w:t>, nos termos desta Lei, às famílias com baixa renda.</w:t>
      </w:r>
    </w:p>
    <w:p w14:paraId="28B325D9" w14:textId="3CC8BDD8" w:rsidR="00F3716C" w:rsidRDefault="008825D9" w:rsidP="009A45AB">
      <w:pPr>
        <w:ind w:firstLine="708"/>
        <w:jc w:val="both"/>
      </w:pPr>
      <w:r w:rsidRPr="008825D9">
        <w:rPr>
          <w:b/>
          <w:bCs/>
        </w:rPr>
        <w:t>Art</w:t>
      </w:r>
      <w:r w:rsidR="00E94494">
        <w:rPr>
          <w:b/>
          <w:bCs/>
        </w:rPr>
        <w:t>.</w:t>
      </w:r>
      <w:r w:rsidRPr="008825D9">
        <w:rPr>
          <w:b/>
          <w:bCs/>
        </w:rPr>
        <w:t>2º.</w:t>
      </w:r>
      <w:r>
        <w:t xml:space="preserve"> Para os efeitos desta Lei, considera-se de baixa renda famílias com renda mensal de até 03 (três) salários mínimos, residentes em áreas urbanas ou rurais.</w:t>
      </w:r>
    </w:p>
    <w:p w14:paraId="20128FD9" w14:textId="77777777" w:rsidR="009A45AB" w:rsidRDefault="008825D9" w:rsidP="009A45AB">
      <w:pPr>
        <w:ind w:firstLine="708"/>
        <w:jc w:val="both"/>
      </w:pPr>
      <w:r w:rsidRPr="008825D9">
        <w:rPr>
          <w:b/>
          <w:bCs/>
        </w:rPr>
        <w:t>Art</w:t>
      </w:r>
      <w:r w:rsidR="00E94494">
        <w:rPr>
          <w:b/>
          <w:bCs/>
        </w:rPr>
        <w:t>.</w:t>
      </w:r>
      <w:r w:rsidRPr="008825D9">
        <w:rPr>
          <w:b/>
          <w:bCs/>
        </w:rPr>
        <w:t>3º.</w:t>
      </w:r>
      <w:r>
        <w:t xml:space="preserve"> O Serviço instituído por esta Lei será coordenado pela Secretaria Municipal de Desenvolvimento Urbano e </w:t>
      </w:r>
      <w:r w:rsidR="00E94494">
        <w:t>Obras</w:t>
      </w:r>
      <w:r>
        <w:t xml:space="preserve">, além de assegurar o direito à moradia, terá como objetivos: </w:t>
      </w:r>
    </w:p>
    <w:p w14:paraId="47F4D997" w14:textId="6D1E9274" w:rsidR="009A45AB" w:rsidRDefault="008825D9" w:rsidP="009A45AB">
      <w:pPr>
        <w:ind w:firstLine="708"/>
        <w:jc w:val="both"/>
      </w:pPr>
      <w:r>
        <w:t xml:space="preserve">I – </w:t>
      </w:r>
      <w:r w:rsidR="009A45AB">
        <w:t>C</w:t>
      </w:r>
      <w:r>
        <w:t xml:space="preserve">onscientizar a população da necessidade de serviço de engenharia e arquitetura e de regularização de seu patrimônio, para melhoria da qualidade de vida de sua família e do Município; </w:t>
      </w:r>
    </w:p>
    <w:p w14:paraId="21698119" w14:textId="77777777" w:rsidR="009A45AB" w:rsidRDefault="008825D9" w:rsidP="009A45AB">
      <w:pPr>
        <w:ind w:firstLine="708"/>
        <w:jc w:val="both"/>
      </w:pPr>
      <w:r>
        <w:t xml:space="preserve">II – </w:t>
      </w:r>
      <w:r w:rsidR="009A45AB">
        <w:t>D</w:t>
      </w:r>
      <w:r>
        <w:t xml:space="preserve">isponibilizar serviço de engenharia e arquitetura à parcela da população que não consiga acessá-lo por conta própria, por desconhecimento ou por incapacidade financeira; </w:t>
      </w:r>
    </w:p>
    <w:p w14:paraId="4FA350ED" w14:textId="77777777" w:rsidR="009A45AB" w:rsidRDefault="008825D9" w:rsidP="009A45AB">
      <w:pPr>
        <w:ind w:firstLine="708"/>
        <w:jc w:val="both"/>
      </w:pPr>
      <w:r>
        <w:t xml:space="preserve">III – </w:t>
      </w:r>
      <w:r w:rsidR="009A45AB">
        <w:t>O</w:t>
      </w:r>
      <w:r>
        <w:t xml:space="preserve">ferecer assessoria técnica gratuita a pessoa comprovadamente carente de recurso financeiro; </w:t>
      </w:r>
    </w:p>
    <w:p w14:paraId="73981952" w14:textId="67838EBE" w:rsidR="009A45AB" w:rsidRDefault="008825D9" w:rsidP="009A45AB">
      <w:pPr>
        <w:ind w:firstLine="708"/>
        <w:jc w:val="both"/>
      </w:pPr>
      <w:r>
        <w:t xml:space="preserve">IV – </w:t>
      </w:r>
      <w:r w:rsidR="009A45AB">
        <w:t>G</w:t>
      </w:r>
      <w:r>
        <w:t xml:space="preserve">arantir a formalização legal de processo de construção, perante órgão público; </w:t>
      </w:r>
    </w:p>
    <w:p w14:paraId="7BC5AE62" w14:textId="77777777" w:rsidR="009A45AB" w:rsidRDefault="008825D9" w:rsidP="009A45AB">
      <w:pPr>
        <w:ind w:firstLine="708"/>
        <w:jc w:val="both"/>
      </w:pPr>
      <w:r>
        <w:t xml:space="preserve">V – </w:t>
      </w:r>
      <w:r w:rsidR="009A45AB">
        <w:t>A</w:t>
      </w:r>
      <w:r>
        <w:t xml:space="preserve">ssegurar e prevenir a não-ocupação de área de risco e de interesse ou proteção ambiental; </w:t>
      </w:r>
    </w:p>
    <w:p w14:paraId="7531B78E" w14:textId="77777777" w:rsidR="009A45AB" w:rsidRDefault="008825D9" w:rsidP="009A45AB">
      <w:pPr>
        <w:ind w:firstLine="708"/>
        <w:jc w:val="both"/>
      </w:pPr>
      <w:r>
        <w:t xml:space="preserve">VI – </w:t>
      </w:r>
      <w:r w:rsidR="009A45AB">
        <w:t>B</w:t>
      </w:r>
      <w:r>
        <w:t xml:space="preserve">uscar a ampliação da regularização de parcelamento e construção, mediante aproximação entre legislação, técnica construtiva e prática da população na produção de espaço construído; </w:t>
      </w:r>
    </w:p>
    <w:p w14:paraId="1CEAD887" w14:textId="77777777" w:rsidR="009A45AB" w:rsidRDefault="008825D9" w:rsidP="009A45AB">
      <w:pPr>
        <w:ind w:firstLine="708"/>
        <w:jc w:val="both"/>
      </w:pPr>
      <w:r>
        <w:t xml:space="preserve">VII – </w:t>
      </w:r>
      <w:r w:rsidR="009A45AB">
        <w:t>O</w:t>
      </w:r>
      <w:r>
        <w:t xml:space="preserve">timizar e qualificar o uso e aproveitamento racional do espaço edificado e de seu entorno, bem como dos recursos humanos, técnicos e econômicos empregados no projeto e na construção da habitação; </w:t>
      </w:r>
    </w:p>
    <w:p w14:paraId="1BBCF2DC" w14:textId="77777777" w:rsidR="009A45AB" w:rsidRDefault="008825D9" w:rsidP="009A45AB">
      <w:pPr>
        <w:ind w:firstLine="708"/>
        <w:jc w:val="both"/>
      </w:pPr>
      <w:r>
        <w:t xml:space="preserve">VIII – </w:t>
      </w:r>
      <w:r w:rsidR="009A45AB">
        <w:t>C</w:t>
      </w:r>
      <w:r>
        <w:t xml:space="preserve">riar condições para a legalização da propriedade predial e territorial urbana, favorecendo assim o aumento da arrecadação própria do Município de </w:t>
      </w:r>
      <w:r w:rsidR="009A45AB">
        <w:t>Salgueiro/PE</w:t>
      </w:r>
      <w:r>
        <w:t>.</w:t>
      </w:r>
    </w:p>
    <w:p w14:paraId="13F32F3B" w14:textId="57B04095" w:rsidR="00E94494" w:rsidRDefault="00E94494" w:rsidP="009A45AB">
      <w:pPr>
        <w:ind w:firstLine="708"/>
        <w:jc w:val="both"/>
      </w:pPr>
      <w:r w:rsidRPr="00E94494">
        <w:rPr>
          <w:b/>
          <w:bCs/>
        </w:rPr>
        <w:t>Art</w:t>
      </w:r>
      <w:r>
        <w:rPr>
          <w:b/>
          <w:bCs/>
        </w:rPr>
        <w:t>.</w:t>
      </w:r>
      <w:r w:rsidRPr="00E94494">
        <w:rPr>
          <w:b/>
          <w:bCs/>
        </w:rPr>
        <w:t>4º.</w:t>
      </w:r>
      <w:r>
        <w:t xml:space="preserve"> Fica facultado ao Executivo Municipal, para desenvolvimento e operacionalização do Serviço instituído por esta Lei, celebrar convênio e firmar contrato com entidade de classe, universidade, empresa ou outro órgão público.</w:t>
      </w:r>
    </w:p>
    <w:p w14:paraId="048CB055" w14:textId="7F4D8705" w:rsidR="00F3716C" w:rsidRDefault="00E94494" w:rsidP="009A45AB">
      <w:pPr>
        <w:ind w:firstLine="708"/>
        <w:jc w:val="both"/>
      </w:pPr>
      <w:r w:rsidRPr="00E94494">
        <w:rPr>
          <w:b/>
          <w:bCs/>
        </w:rPr>
        <w:lastRenderedPageBreak/>
        <w:t>Art</w:t>
      </w:r>
      <w:r>
        <w:rPr>
          <w:b/>
          <w:bCs/>
        </w:rPr>
        <w:t>.</w:t>
      </w:r>
      <w:r w:rsidRPr="00E94494">
        <w:rPr>
          <w:b/>
          <w:bCs/>
        </w:rPr>
        <w:t xml:space="preserve"> 5º.</w:t>
      </w:r>
      <w:r>
        <w:t xml:space="preserve"> A assistência técnica pode ser oferecida diretamente às famílias ou a cooperativas, associações de moradores ou outros grupos organizados que as representem.</w:t>
      </w:r>
    </w:p>
    <w:p w14:paraId="6810175A" w14:textId="77777777" w:rsidR="009A45AB" w:rsidRDefault="00E94494" w:rsidP="009A45AB">
      <w:pPr>
        <w:ind w:firstLine="708"/>
        <w:jc w:val="both"/>
      </w:pPr>
      <w:r w:rsidRPr="00E94494">
        <w:rPr>
          <w:b/>
          <w:bCs/>
        </w:rPr>
        <w:t>Art</w:t>
      </w:r>
      <w:r>
        <w:rPr>
          <w:b/>
          <w:bCs/>
        </w:rPr>
        <w:t>.</w:t>
      </w:r>
      <w:r w:rsidRPr="00E94494">
        <w:rPr>
          <w:b/>
          <w:bCs/>
        </w:rPr>
        <w:t>6º</w:t>
      </w:r>
      <w:r>
        <w:t xml:space="preserve">. Os serviços de assistência técnica devem priorizar as iniciativas a serem implantadas:      </w:t>
      </w:r>
    </w:p>
    <w:p w14:paraId="5F548C72" w14:textId="1BDCDD64" w:rsidR="00E94494" w:rsidRDefault="00E94494" w:rsidP="009A45AB">
      <w:pPr>
        <w:ind w:firstLine="708"/>
        <w:jc w:val="both"/>
      </w:pPr>
      <w:r>
        <w:t xml:space="preserve">I – </w:t>
      </w:r>
      <w:r w:rsidR="009A45AB">
        <w:t>S</w:t>
      </w:r>
      <w:r>
        <w:t xml:space="preserve">ob regime de mutirão; </w:t>
      </w:r>
    </w:p>
    <w:p w14:paraId="027146E8" w14:textId="17AE07AF" w:rsidR="00E94494" w:rsidRDefault="00E94494" w:rsidP="009A45AB">
      <w:pPr>
        <w:ind w:firstLine="708"/>
      </w:pPr>
      <w:r>
        <w:t xml:space="preserve">II – </w:t>
      </w:r>
      <w:r w:rsidR="009A45AB">
        <w:t>E</w:t>
      </w:r>
      <w:r>
        <w:t>m zonas habitacionais declaradas por lei de interesse social.</w:t>
      </w:r>
    </w:p>
    <w:p w14:paraId="23C5F965" w14:textId="435427B6" w:rsidR="00E94494" w:rsidRDefault="00E94494" w:rsidP="009A45AB">
      <w:pPr>
        <w:ind w:firstLine="708"/>
      </w:pPr>
      <w:r w:rsidRPr="00E94494">
        <w:rPr>
          <w:b/>
          <w:bCs/>
        </w:rPr>
        <w:t>Art.</w:t>
      </w:r>
      <w:r w:rsidR="00022A8F">
        <w:rPr>
          <w:b/>
          <w:bCs/>
        </w:rPr>
        <w:t>7</w:t>
      </w:r>
      <w:r w:rsidRPr="00E94494">
        <w:rPr>
          <w:b/>
          <w:bCs/>
        </w:rPr>
        <w:t>º.</w:t>
      </w:r>
      <w:r w:rsidRPr="00E94494">
        <w:t xml:space="preserve"> Esta Lei entrará em vigor na data de sua publicação</w:t>
      </w:r>
      <w:r>
        <w:t>.</w:t>
      </w:r>
    </w:p>
    <w:p w14:paraId="6F11DE25" w14:textId="1B842343" w:rsidR="00F3716C" w:rsidRDefault="00F3716C" w:rsidP="0088464C"/>
    <w:p w14:paraId="37497185" w14:textId="728075F2" w:rsidR="00F3716C" w:rsidRDefault="00F3716C" w:rsidP="0088464C"/>
    <w:p w14:paraId="4539CB09" w14:textId="552EF781" w:rsidR="009A45AB" w:rsidRDefault="009A45AB" w:rsidP="0088464C"/>
    <w:p w14:paraId="132118FD" w14:textId="77777777" w:rsidR="009A45AB" w:rsidRDefault="009A45AB" w:rsidP="009A45AB">
      <w:pPr>
        <w:jc w:val="right"/>
      </w:pPr>
      <w:r>
        <w:t>Salgueiro, 10 de maio de 2021.</w:t>
      </w:r>
    </w:p>
    <w:p w14:paraId="05D9E489" w14:textId="257305E5" w:rsidR="009A45AB" w:rsidRDefault="009A45AB" w:rsidP="009A45AB">
      <w:pPr>
        <w:jc w:val="center"/>
      </w:pPr>
    </w:p>
    <w:p w14:paraId="48B5E7F3" w14:textId="0590333E" w:rsidR="009A45AB" w:rsidRDefault="009A45AB" w:rsidP="009A45AB">
      <w:pPr>
        <w:jc w:val="center"/>
      </w:pPr>
    </w:p>
    <w:p w14:paraId="080A7C76" w14:textId="1555716B" w:rsidR="009A45AB" w:rsidRDefault="009A45AB" w:rsidP="009A45AB">
      <w:pPr>
        <w:jc w:val="center"/>
      </w:pPr>
    </w:p>
    <w:p w14:paraId="09ECD258" w14:textId="77777777" w:rsidR="009A45AB" w:rsidRDefault="009A45AB" w:rsidP="009A45AB">
      <w:pPr>
        <w:jc w:val="center"/>
      </w:pPr>
    </w:p>
    <w:p w14:paraId="5DCDCE20" w14:textId="13119AF9" w:rsidR="009A45AB" w:rsidRDefault="009A45AB" w:rsidP="009A45AB">
      <w:pPr>
        <w:jc w:val="center"/>
      </w:pPr>
      <w:r>
        <w:t>______________________________________________</w:t>
      </w:r>
    </w:p>
    <w:p w14:paraId="588457F8" w14:textId="1884CDED" w:rsidR="009A45AB" w:rsidRPr="00401933" w:rsidRDefault="009A45AB" w:rsidP="009A45AB">
      <w:pPr>
        <w:jc w:val="center"/>
        <w:rPr>
          <w:b/>
        </w:rPr>
      </w:pPr>
      <w:r w:rsidRPr="00401933">
        <w:rPr>
          <w:b/>
        </w:rPr>
        <w:t>Vereador Agaeudes Sampaio Gondim</w:t>
      </w:r>
    </w:p>
    <w:p w14:paraId="42945EC8" w14:textId="510502C2" w:rsidR="00F3716C" w:rsidRDefault="00F3716C" w:rsidP="0088464C"/>
    <w:p w14:paraId="4847C017" w14:textId="0A698C22" w:rsidR="00F3716C" w:rsidRDefault="00F3716C" w:rsidP="0088464C"/>
    <w:p w14:paraId="0E31B9BD" w14:textId="24AF42C8" w:rsidR="009A45AB" w:rsidRDefault="009A45AB" w:rsidP="0088464C"/>
    <w:p w14:paraId="72A1B231" w14:textId="403E0334" w:rsidR="009A45AB" w:rsidRDefault="009A45AB" w:rsidP="0088464C"/>
    <w:p w14:paraId="260DB00B" w14:textId="76275AC7" w:rsidR="009A45AB" w:rsidRDefault="009A45AB" w:rsidP="0088464C"/>
    <w:p w14:paraId="5ED27AC1" w14:textId="4BBC1EB2" w:rsidR="009A45AB" w:rsidRDefault="009A45AB" w:rsidP="0088464C"/>
    <w:p w14:paraId="0AF271AD" w14:textId="11FFB99D" w:rsidR="009A45AB" w:rsidRDefault="009A45AB" w:rsidP="0088464C"/>
    <w:p w14:paraId="1A80859E" w14:textId="4F92C01C" w:rsidR="009A45AB" w:rsidRDefault="009A45AB" w:rsidP="0088464C"/>
    <w:p w14:paraId="4BE0D779" w14:textId="0BB72CFA" w:rsidR="009A45AB" w:rsidRDefault="009A45AB" w:rsidP="0088464C"/>
    <w:p w14:paraId="0D453B81" w14:textId="34087EAF" w:rsidR="009A45AB" w:rsidRDefault="009A45AB" w:rsidP="0088464C"/>
    <w:p w14:paraId="44F0C99A" w14:textId="64730477" w:rsidR="009A45AB" w:rsidRDefault="009A45AB" w:rsidP="0088464C"/>
    <w:p w14:paraId="2B7F3C2C" w14:textId="4B342FE3" w:rsidR="009A45AB" w:rsidRDefault="009A45AB" w:rsidP="0088464C"/>
    <w:p w14:paraId="2C1DF161" w14:textId="13C1EEE2" w:rsidR="009A45AB" w:rsidRDefault="009A45AB" w:rsidP="0088464C"/>
    <w:p w14:paraId="1F73933C" w14:textId="2FE421DD" w:rsidR="009A45AB" w:rsidRDefault="009A45AB" w:rsidP="0088464C"/>
    <w:p w14:paraId="5DF3F68C" w14:textId="77777777" w:rsidR="009A45AB" w:rsidRDefault="009A45AB" w:rsidP="0088464C"/>
    <w:p w14:paraId="55ED39DC" w14:textId="08D188F0" w:rsidR="00F3716C" w:rsidRDefault="00F3716C" w:rsidP="0088464C"/>
    <w:p w14:paraId="3BAF7301" w14:textId="0CB541FB" w:rsidR="00F3716C" w:rsidRDefault="00F3716C" w:rsidP="00F3716C">
      <w:pPr>
        <w:jc w:val="center"/>
        <w:rPr>
          <w:b/>
          <w:bCs/>
        </w:rPr>
      </w:pPr>
      <w:r w:rsidRPr="00F3716C">
        <w:rPr>
          <w:b/>
          <w:bCs/>
        </w:rPr>
        <w:t>JUSTIFICATIVA</w:t>
      </w:r>
    </w:p>
    <w:p w14:paraId="20B10082" w14:textId="51F2EB01" w:rsidR="00F3716C" w:rsidRDefault="00F3716C" w:rsidP="00F3716C">
      <w:pPr>
        <w:jc w:val="center"/>
        <w:rPr>
          <w:b/>
          <w:bCs/>
        </w:rPr>
      </w:pPr>
    </w:p>
    <w:p w14:paraId="6F2E5D67" w14:textId="60C222AA" w:rsidR="009A45AB" w:rsidRDefault="009A45AB" w:rsidP="00F3716C">
      <w:pPr>
        <w:jc w:val="center"/>
        <w:rPr>
          <w:b/>
          <w:bCs/>
        </w:rPr>
      </w:pPr>
    </w:p>
    <w:p w14:paraId="12B8C37B" w14:textId="77777777" w:rsidR="009A45AB" w:rsidRPr="00F3716C" w:rsidRDefault="009A45AB" w:rsidP="00F3716C">
      <w:pPr>
        <w:jc w:val="center"/>
        <w:rPr>
          <w:b/>
          <w:bCs/>
        </w:rPr>
      </w:pPr>
    </w:p>
    <w:p w14:paraId="1874CB17" w14:textId="65595FA0" w:rsidR="0088464C" w:rsidRDefault="00E94494" w:rsidP="009A45AB">
      <w:pPr>
        <w:ind w:firstLine="708"/>
        <w:jc w:val="both"/>
        <w:rPr>
          <w:b/>
          <w:bCs/>
        </w:rPr>
      </w:pPr>
      <w:r>
        <w:t>Em 2008, foi aprovada a Lei Federal nº 11.888, versando sobre o mesmo assunto</w:t>
      </w:r>
      <w:r w:rsidR="0003469F">
        <w:t xml:space="preserve"> da</w:t>
      </w:r>
      <w:r>
        <w:t xml:space="preserve"> Lei Municipal </w:t>
      </w:r>
      <w:r w:rsidR="0003469F">
        <w:t xml:space="preserve">que está sendo proposta. </w:t>
      </w:r>
    </w:p>
    <w:p w14:paraId="390C132B" w14:textId="77777777" w:rsidR="009A45AB" w:rsidRDefault="0003469F" w:rsidP="009A45AB">
      <w:pPr>
        <w:ind w:firstLine="708"/>
        <w:jc w:val="both"/>
      </w:pPr>
      <w:r>
        <w:t>Este projeto, portanto, visa regulamentar em nosso município um projeto de grande valia para a população de baixa renda, em conformidade com a Lei Federal Nº 11.888</w:t>
      </w:r>
      <w:r w:rsidR="009A45AB">
        <w:t>/2008</w:t>
      </w:r>
      <w:r>
        <w:t xml:space="preserve">. </w:t>
      </w:r>
    </w:p>
    <w:p w14:paraId="3A39D89C" w14:textId="0F0B09D1" w:rsidR="0088464C" w:rsidRDefault="0003469F" w:rsidP="009A45AB">
      <w:pPr>
        <w:ind w:firstLine="708"/>
        <w:jc w:val="both"/>
      </w:pPr>
      <w:r>
        <w:t xml:space="preserve">Aprovando-o, daremos um passo decisivo para </w:t>
      </w:r>
      <w:r w:rsidR="00022A8F">
        <w:t>regulamentação dos imóveis no nosso município</w:t>
      </w:r>
      <w:r>
        <w:t>.</w:t>
      </w:r>
    </w:p>
    <w:p w14:paraId="02F4CFE0" w14:textId="1F4839E1" w:rsidR="0003469F" w:rsidRDefault="0003469F" w:rsidP="0088464C"/>
    <w:p w14:paraId="30E13DBD" w14:textId="4C0A3CB3" w:rsidR="009A45AB" w:rsidRDefault="009A45AB" w:rsidP="0088464C"/>
    <w:p w14:paraId="3FC76BFB" w14:textId="60864490" w:rsidR="009A45AB" w:rsidRDefault="009A45AB" w:rsidP="0088464C"/>
    <w:p w14:paraId="1A0133FD" w14:textId="77777777" w:rsidR="009A45AB" w:rsidRDefault="009A45AB" w:rsidP="0088464C"/>
    <w:p w14:paraId="797360A4" w14:textId="4CA858C5" w:rsidR="006D2A13" w:rsidRDefault="006D2A13" w:rsidP="009A45AB">
      <w:pPr>
        <w:jc w:val="right"/>
      </w:pPr>
      <w:r>
        <w:t xml:space="preserve">Salgueiro, </w:t>
      </w:r>
      <w:r w:rsidR="009A45AB">
        <w:t>10</w:t>
      </w:r>
      <w:r>
        <w:t xml:space="preserve"> de </w:t>
      </w:r>
      <w:r w:rsidR="009A45AB">
        <w:t>maio</w:t>
      </w:r>
      <w:r>
        <w:t xml:space="preserve"> de 2021.</w:t>
      </w:r>
    </w:p>
    <w:p w14:paraId="3467596C" w14:textId="77777777" w:rsidR="006D2A13" w:rsidRDefault="006D2A13" w:rsidP="00A370E2">
      <w:pPr>
        <w:jc w:val="both"/>
      </w:pPr>
    </w:p>
    <w:p w14:paraId="2489BC4F" w14:textId="5A4F6F22" w:rsidR="006D2A13" w:rsidRDefault="006D2A13" w:rsidP="00A370E2">
      <w:pPr>
        <w:jc w:val="both"/>
      </w:pPr>
      <w:r>
        <w:t xml:space="preserve"> </w:t>
      </w:r>
    </w:p>
    <w:p w14:paraId="3F38C22E" w14:textId="77777777" w:rsidR="006D2A13" w:rsidRDefault="006D2A13" w:rsidP="00A370E2">
      <w:pPr>
        <w:jc w:val="both"/>
      </w:pPr>
    </w:p>
    <w:p w14:paraId="25D6C738" w14:textId="07D6AE8C" w:rsidR="006D2A13" w:rsidRDefault="006D2A13" w:rsidP="006D2A13">
      <w:pPr>
        <w:jc w:val="center"/>
      </w:pPr>
      <w:r>
        <w:t>______________</w:t>
      </w:r>
      <w:r w:rsidR="009A45AB">
        <w:t>______________________</w:t>
      </w:r>
      <w:r>
        <w:t>__________________</w:t>
      </w:r>
    </w:p>
    <w:p w14:paraId="0BAF19EB" w14:textId="13A18F68" w:rsidR="006D2A13" w:rsidRPr="009A45AB" w:rsidRDefault="006D2A13" w:rsidP="006D2A13">
      <w:pPr>
        <w:jc w:val="center"/>
        <w:rPr>
          <w:b/>
          <w:bCs/>
        </w:rPr>
      </w:pPr>
      <w:r w:rsidRPr="009A45AB">
        <w:rPr>
          <w:b/>
          <w:bCs/>
        </w:rPr>
        <w:t>Vereador Professor Agaeudes Sampaio</w:t>
      </w:r>
      <w:bookmarkStart w:id="1" w:name="_GoBack"/>
      <w:bookmarkEnd w:id="1"/>
    </w:p>
    <w:sectPr w:rsidR="006D2A13" w:rsidRPr="009A45AB" w:rsidSect="009A45AB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569FA" w14:textId="77777777" w:rsidR="00196076" w:rsidRDefault="00196076" w:rsidP="0097049D">
      <w:pPr>
        <w:spacing w:after="0" w:line="240" w:lineRule="auto"/>
      </w:pPr>
      <w:r>
        <w:separator/>
      </w:r>
    </w:p>
  </w:endnote>
  <w:endnote w:type="continuationSeparator" w:id="0">
    <w:p w14:paraId="23071F58" w14:textId="77777777" w:rsidR="00196076" w:rsidRDefault="00196076" w:rsidP="0097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B8AB" w14:textId="77777777" w:rsidR="00196076" w:rsidRDefault="00196076" w:rsidP="0097049D">
      <w:pPr>
        <w:spacing w:after="0" w:line="240" w:lineRule="auto"/>
      </w:pPr>
      <w:bookmarkStart w:id="0" w:name="_Hlk68788846"/>
      <w:bookmarkEnd w:id="0"/>
      <w:r>
        <w:separator/>
      </w:r>
    </w:p>
  </w:footnote>
  <w:footnote w:type="continuationSeparator" w:id="0">
    <w:p w14:paraId="666FDBE4" w14:textId="77777777" w:rsidR="00196076" w:rsidRDefault="00196076" w:rsidP="0097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4D87" w14:textId="7B5551DE" w:rsidR="0097049D" w:rsidRPr="0097049D" w:rsidRDefault="0097049D" w:rsidP="0097049D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917C620" wp14:editId="5018B82E">
          <wp:extent cx="2238375" cy="775157"/>
          <wp:effectExtent l="19050" t="0" r="9525" b="0"/>
          <wp:docPr id="5" name="Imagem 5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bCs/>
        <w:noProof/>
      </w:rPr>
      <w:t xml:space="preserve">                     </w:t>
    </w:r>
  </w:p>
  <w:p w14:paraId="1B5E83B6" w14:textId="458345B4" w:rsidR="0097049D" w:rsidRDefault="0097049D" w:rsidP="0097049D">
    <w:pPr>
      <w:jc w:val="center"/>
    </w:pPr>
    <w:r w:rsidRPr="002C02B7">
      <w:rPr>
        <w:rFonts w:ascii="Arial Narrow" w:eastAsia="Arial Narrow" w:hAnsi="Arial Narrow" w:cs="Arial Narrow"/>
        <w:b/>
        <w:bCs/>
        <w:noProof/>
        <w:u w:val="thick"/>
      </w:rPr>
      <w:t>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  <w:t>_______</w:t>
    </w:r>
    <w:r w:rsidRPr="002C02B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43"/>
    <w:rsid w:val="00022A8F"/>
    <w:rsid w:val="0003469F"/>
    <w:rsid w:val="000D4623"/>
    <w:rsid w:val="0013077B"/>
    <w:rsid w:val="00196076"/>
    <w:rsid w:val="00296F2D"/>
    <w:rsid w:val="00401933"/>
    <w:rsid w:val="006D2A13"/>
    <w:rsid w:val="007D3575"/>
    <w:rsid w:val="008825D9"/>
    <w:rsid w:val="0088464C"/>
    <w:rsid w:val="0097049D"/>
    <w:rsid w:val="009A45AB"/>
    <w:rsid w:val="009E20DB"/>
    <w:rsid w:val="00A370E2"/>
    <w:rsid w:val="00A40A31"/>
    <w:rsid w:val="00B478C0"/>
    <w:rsid w:val="00B958DF"/>
    <w:rsid w:val="00C24511"/>
    <w:rsid w:val="00C50043"/>
    <w:rsid w:val="00C953B2"/>
    <w:rsid w:val="00E94494"/>
    <w:rsid w:val="00F3716C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892E"/>
  <w15:chartTrackingRefBased/>
  <w15:docId w15:val="{5F41A778-81F2-4518-BFD3-0374522C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49D"/>
  </w:style>
  <w:style w:type="paragraph" w:styleId="Rodap">
    <w:name w:val="footer"/>
    <w:basedOn w:val="Normal"/>
    <w:link w:val="RodapChar"/>
    <w:uiPriority w:val="99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agaeudes sampaio</dc:creator>
  <cp:keywords/>
  <dc:description/>
  <cp:lastModifiedBy>c</cp:lastModifiedBy>
  <cp:revision>4</cp:revision>
  <dcterms:created xsi:type="dcterms:W3CDTF">2021-05-11T12:22:00Z</dcterms:created>
  <dcterms:modified xsi:type="dcterms:W3CDTF">2021-05-11T12:27:00Z</dcterms:modified>
</cp:coreProperties>
</file>