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REQUERIMENTO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19FEC991" w14:textId="0017BB23" w:rsidR="00466AB3" w:rsidRPr="00CC23FF" w:rsidRDefault="004B5A3B" w:rsidP="00A512B6">
      <w:pPr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Requeiro a Mesa, após ouvido o Plenário, na forma Regimental, que seja solicitado ao Exmo. Senhor Prefeito, </w:t>
      </w:r>
      <w:r w:rsidR="002B061C" w:rsidRPr="00CC23FF">
        <w:rPr>
          <w:rFonts w:ascii="Arial" w:hAnsi="Arial" w:cs="Arial"/>
        </w:rPr>
        <w:t>Marcones Sá</w:t>
      </w:r>
      <w:r w:rsidR="00E746DE" w:rsidRPr="00CC23FF">
        <w:rPr>
          <w:rFonts w:ascii="Arial" w:hAnsi="Arial" w:cs="Arial"/>
        </w:rPr>
        <w:t xml:space="preserve">, </w:t>
      </w:r>
      <w:r w:rsidRPr="00CC23FF">
        <w:rPr>
          <w:rFonts w:ascii="Arial" w:hAnsi="Arial" w:cs="Arial"/>
        </w:rPr>
        <w:t xml:space="preserve">ao Secretário de </w:t>
      </w:r>
      <w:r w:rsidR="00466AB3" w:rsidRPr="00CC23FF">
        <w:rPr>
          <w:rFonts w:ascii="Arial" w:hAnsi="Arial" w:cs="Arial"/>
        </w:rPr>
        <w:t xml:space="preserve">Obras </w:t>
      </w:r>
      <w:r w:rsidRPr="00CC23FF">
        <w:rPr>
          <w:rFonts w:ascii="Arial" w:hAnsi="Arial" w:cs="Arial"/>
        </w:rPr>
        <w:t xml:space="preserve">Sr. </w:t>
      </w:r>
      <w:r w:rsidR="002B061C" w:rsidRPr="00CC23FF">
        <w:rPr>
          <w:rFonts w:ascii="Arial" w:hAnsi="Arial" w:cs="Arial"/>
        </w:rPr>
        <w:t>Michael Kenneth</w:t>
      </w:r>
      <w:r w:rsidR="00CC23FF" w:rsidRPr="00CC23FF">
        <w:rPr>
          <w:rFonts w:ascii="Arial" w:hAnsi="Arial" w:cs="Arial"/>
        </w:rPr>
        <w:t xml:space="preserve"> </w:t>
      </w:r>
      <w:r w:rsidR="00BA792D">
        <w:rPr>
          <w:rFonts w:ascii="Arial" w:hAnsi="Arial" w:cs="Arial"/>
        </w:rPr>
        <w:t xml:space="preserve">que sejam feitos os devidos reparos no acesso das ruas Cabo João Vieira de Mairins, Travessa João Vieira de Mairins, Rua dos Lírios e Rua das Acácias.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</w:rPr>
      </w:pPr>
      <w:r w:rsidRPr="00C73F94">
        <w:rPr>
          <w:rFonts w:ascii="Bookman Old Style" w:hAnsi="Bookman Old Style" w:cs="Arial"/>
          <w:b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</w:rPr>
      </w:pPr>
    </w:p>
    <w:p w14:paraId="34D816DA" w14:textId="193B045E" w:rsidR="007C16B4" w:rsidRDefault="00CC23FF" w:rsidP="00BA792D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>Est</w:t>
      </w:r>
      <w:r w:rsidR="00BA792D">
        <w:rPr>
          <w:rFonts w:ascii="Arial" w:hAnsi="Arial" w:cs="Arial"/>
        </w:rPr>
        <w:t xml:space="preserve">e requerimento </w:t>
      </w:r>
      <w:r w:rsidRPr="00CC23FF">
        <w:rPr>
          <w:rFonts w:ascii="Arial" w:hAnsi="Arial" w:cs="Arial"/>
        </w:rPr>
        <w:t xml:space="preserve">se faz importante, </w:t>
      </w:r>
      <w:r w:rsidR="00BA792D">
        <w:rPr>
          <w:rFonts w:ascii="Arial" w:hAnsi="Arial" w:cs="Arial"/>
        </w:rPr>
        <w:t>pois as ruas citadas passaram quatro anos sem nenhum tipo de reparo, sendo vias de acesso importantes para todos os moradores do Bairro Novo Everest como também para o loteamento Asa Branca, as ruas ainda são de terra e sofreram com os efeitos climáticos fazendo com que necessitem de constante manutenção, o que não aconteceu nos últimos quatro anos, trazendo preocupação e desconforto aos moradores.</w:t>
      </w:r>
    </w:p>
    <w:p w14:paraId="1DEA664E" w14:textId="44DB9383" w:rsidR="00CC23FF" w:rsidRDefault="00CC23FF" w:rsidP="00BA792D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</w:p>
    <w:p w14:paraId="38455CDF" w14:textId="51F6326C" w:rsidR="00D87D65" w:rsidRPr="00CC23FF" w:rsidRDefault="00CC23FF" w:rsidP="00BA792D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>Diante do exposto, solicitamos aos nobres pares, aprovação da indicação.</w:t>
      </w:r>
      <w:r w:rsidR="00D91730" w:rsidRPr="00CC23FF">
        <w:rPr>
          <w:rFonts w:ascii="Arial" w:hAnsi="Arial" w:cs="Arial"/>
        </w:rPr>
        <w:tab/>
      </w:r>
    </w:p>
    <w:p w14:paraId="57CB8B28" w14:textId="2D9A186D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285E3312" w14:textId="2137180F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2B061C">
        <w:rPr>
          <w:rFonts w:ascii="Bookman Old Style" w:hAnsi="Bookman Old Style" w:cs="Arial"/>
        </w:rPr>
        <w:t xml:space="preserve"> </w:t>
      </w:r>
      <w:r w:rsidR="00CB4A58">
        <w:rPr>
          <w:rFonts w:ascii="Bookman Old Style" w:hAnsi="Bookman Old Style" w:cs="Arial"/>
        </w:rPr>
        <w:t>05</w:t>
      </w:r>
      <w:r>
        <w:rPr>
          <w:rFonts w:ascii="Bookman Old Style" w:hAnsi="Bookman Old Style" w:cs="Arial"/>
        </w:rPr>
        <w:t xml:space="preserve"> </w:t>
      </w:r>
      <w:r w:rsidRPr="00037EB9">
        <w:rPr>
          <w:rFonts w:ascii="Bookman Old Style" w:hAnsi="Bookman Old Style" w:cs="Arial"/>
        </w:rPr>
        <w:t xml:space="preserve">de </w:t>
      </w:r>
      <w:r w:rsidR="00106764">
        <w:rPr>
          <w:rFonts w:ascii="Bookman Old Style" w:hAnsi="Bookman Old Style" w:cs="Arial"/>
        </w:rPr>
        <w:t>ju</w:t>
      </w:r>
      <w:r w:rsidR="00CB4A58">
        <w:rPr>
          <w:rFonts w:ascii="Bookman Old Style" w:hAnsi="Bookman Old Style" w:cs="Arial"/>
        </w:rPr>
        <w:t>l</w:t>
      </w:r>
      <w:r w:rsidR="00106764">
        <w:rPr>
          <w:rFonts w:ascii="Bookman Old Style" w:hAnsi="Bookman Old Style" w:cs="Arial"/>
        </w:rPr>
        <w:t>ho</w:t>
      </w:r>
      <w:r w:rsidR="002B061C">
        <w:rPr>
          <w:rFonts w:ascii="Bookman Old Style" w:hAnsi="Bookman Old Style" w:cs="Arial"/>
        </w:rPr>
        <w:t xml:space="preserve"> de 2021</w:t>
      </w:r>
    </w:p>
    <w:p w14:paraId="083C62CE" w14:textId="2E667BA5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</w:rPr>
        <w:t>Atenciosamente,</w:t>
      </w:r>
      <w:r w:rsidR="003D655D">
        <w:rPr>
          <w:rFonts w:ascii="Bookman Old Style" w:hAnsi="Bookman Old Style" w:cs="Arial"/>
        </w:rPr>
        <w:tab/>
      </w:r>
    </w:p>
    <w:p w14:paraId="57DF9DDC" w14:textId="6949A982" w:rsidR="007C16B4" w:rsidRPr="00037EB9" w:rsidRDefault="00B96613" w:rsidP="007C16B4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0FA73169" w14:textId="38B7EC5F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</w:rPr>
      </w:pPr>
    </w:p>
    <w:p w14:paraId="16EA2F23" w14:textId="67995DBD" w:rsidR="007C16B4" w:rsidRDefault="00106764" w:rsidP="00740C9F">
      <w:pPr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noProof/>
        </w:rPr>
        <w:drawing>
          <wp:inline distT="0" distB="0" distL="0" distR="0" wp14:anchorId="01AE19EB" wp14:editId="05EB91D5">
            <wp:extent cx="2419350" cy="895350"/>
            <wp:effectExtent l="0" t="0" r="0" b="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2C86C3BC" w14:textId="0AD9793D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6FC31568" w14:textId="31CF14BD" w:rsidR="007C16B4" w:rsidRPr="000B4289" w:rsidRDefault="007C16B4" w:rsidP="00740C9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5B590D6" wp14:editId="7813FC9D">
            <wp:simplePos x="0" y="0"/>
            <wp:positionH relativeFrom="margin">
              <wp:align>left</wp:align>
            </wp:positionH>
            <wp:positionV relativeFrom="paragraph">
              <wp:posOffset>3247937</wp:posOffset>
            </wp:positionV>
            <wp:extent cx="3305789" cy="1563311"/>
            <wp:effectExtent l="0" t="0" r="0" b="0"/>
            <wp:wrapNone/>
            <wp:docPr id="4" name="Imagem 4" descr="Campo gramado com cerca ao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mpo gramado com cerca ao fund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89" cy="156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B4" w:rsidRPr="000B4289" w:rsidSect="002E081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3E58" w14:textId="77777777" w:rsidR="00D53E45" w:rsidRDefault="00D53E45" w:rsidP="004E1410">
      <w:r>
        <w:separator/>
      </w:r>
    </w:p>
  </w:endnote>
  <w:endnote w:type="continuationSeparator" w:id="0">
    <w:p w14:paraId="6174ED0C" w14:textId="77777777" w:rsidR="00D53E45" w:rsidRDefault="00D53E4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3FDC" w14:textId="77777777" w:rsidR="00D53E45" w:rsidRDefault="00D53E45" w:rsidP="004E1410">
      <w:r>
        <w:separator/>
      </w:r>
    </w:p>
  </w:footnote>
  <w:footnote w:type="continuationSeparator" w:id="0">
    <w:p w14:paraId="74BF6B59" w14:textId="77777777" w:rsidR="00D53E45" w:rsidRDefault="00D53E4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D53E4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D53E4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D53E4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06764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518C7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A0938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A5ECD"/>
    <w:rsid w:val="007B604C"/>
    <w:rsid w:val="007C16B4"/>
    <w:rsid w:val="007D18E5"/>
    <w:rsid w:val="00815860"/>
    <w:rsid w:val="0084122E"/>
    <w:rsid w:val="00846DC8"/>
    <w:rsid w:val="008653DF"/>
    <w:rsid w:val="008861F9"/>
    <w:rsid w:val="00886E34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A792D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B4A58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53E45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5</cp:revision>
  <cp:lastPrinted>2021-02-08T13:45:00Z</cp:lastPrinted>
  <dcterms:created xsi:type="dcterms:W3CDTF">2021-06-28T14:00:00Z</dcterms:created>
  <dcterms:modified xsi:type="dcterms:W3CDTF">2021-07-05T14:40:00Z</dcterms:modified>
</cp:coreProperties>
</file>