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52B5D8" w14:textId="6AC23FA6" w:rsidR="009A5C25" w:rsidRDefault="009A5C25" w:rsidP="009A5C25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9A5C25">
        <w:rPr>
          <w:rFonts w:ascii="Bookman Old Style" w:hAnsi="Bookman Old Style"/>
          <w:b/>
          <w:u w:val="single"/>
          <w:lang w:val="pt-BR"/>
        </w:rPr>
        <w:t>PROJETO DE LEI Nº      /2021</w:t>
      </w:r>
    </w:p>
    <w:p w14:paraId="3910ABFB" w14:textId="77777777" w:rsidR="009A5C25" w:rsidRPr="009A5C25" w:rsidRDefault="009A5C25" w:rsidP="009A5C25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48D6E882" w14:textId="47834DC6" w:rsidR="003111DD" w:rsidRPr="00C5650C" w:rsidRDefault="00A87236" w:rsidP="003C5DEA">
      <w:pPr>
        <w:spacing w:line="360" w:lineRule="auto"/>
        <w:ind w:left="3686"/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b/>
          <w:lang w:val="pt-BR"/>
        </w:rPr>
        <w:t xml:space="preserve">Ementa: </w:t>
      </w:r>
      <w:r w:rsidR="0044659D" w:rsidRPr="0044659D">
        <w:rPr>
          <w:rFonts w:ascii="Bookman Old Style" w:hAnsi="Bookman Old Style"/>
          <w:lang w:val="pt-BR"/>
        </w:rPr>
        <w:t>Autoriza</w:t>
      </w:r>
      <w:r w:rsidR="0044659D">
        <w:rPr>
          <w:rFonts w:ascii="Bookman Old Style" w:hAnsi="Bookman Old Style"/>
          <w:b/>
          <w:lang w:val="pt-BR"/>
        </w:rPr>
        <w:t xml:space="preserve"> </w:t>
      </w:r>
      <w:r w:rsidR="0044659D">
        <w:rPr>
          <w:rFonts w:ascii="Bookman Old Style" w:hAnsi="Bookman Old Style"/>
          <w:lang w:val="pt-BR"/>
        </w:rPr>
        <w:t>o poder executivo municipal de Salgueiro a custear exames de DNA</w:t>
      </w:r>
      <w:r w:rsidR="0044659D" w:rsidRPr="0044659D">
        <w:rPr>
          <w:rFonts w:ascii="Bookman Old Style" w:hAnsi="Bookman Old Style"/>
          <w:lang w:val="pt-BR"/>
        </w:rPr>
        <w:t>,</w:t>
      </w:r>
      <w:r w:rsidR="0044659D">
        <w:rPr>
          <w:rFonts w:ascii="Bookman Old Style" w:hAnsi="Bookman Old Style"/>
          <w:lang w:val="pt-BR"/>
        </w:rPr>
        <w:t xml:space="preserve"> em processo de investigação de </w:t>
      </w:r>
      <w:r w:rsidR="0044659D" w:rsidRPr="0044659D">
        <w:rPr>
          <w:rFonts w:ascii="Bookman Old Style" w:hAnsi="Bookman Old Style"/>
          <w:lang w:val="pt-BR"/>
        </w:rPr>
        <w:t>paternidade</w:t>
      </w:r>
      <w:r w:rsidR="0044659D">
        <w:rPr>
          <w:rFonts w:ascii="Bookman Old Style" w:hAnsi="Bookman Old Style"/>
          <w:lang w:val="pt-BR"/>
        </w:rPr>
        <w:t xml:space="preserve"> ou de exclusão de paternidade, a pessoa do município, comprovadamente carente de recursos e dar outras providencias.</w:t>
      </w:r>
    </w:p>
    <w:p w14:paraId="0AD3DC87" w14:textId="77777777" w:rsidR="002B078F" w:rsidRDefault="002B078F" w:rsidP="002B078F">
      <w:pPr>
        <w:ind w:left="3686"/>
        <w:jc w:val="both"/>
        <w:rPr>
          <w:rFonts w:ascii="Bookman Old Style" w:hAnsi="Bookman Old Style"/>
          <w:lang w:val="pt-BR"/>
        </w:rPr>
      </w:pPr>
    </w:p>
    <w:p w14:paraId="275F0127" w14:textId="77A292DF" w:rsidR="009A5C25" w:rsidRPr="00C5650C" w:rsidRDefault="009A5C25" w:rsidP="0059737E">
      <w:pPr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lang w:val="pt-BR"/>
        </w:rPr>
        <w:t xml:space="preserve">O Vereador que este subscreve, no uso de suas atribuições legislativas, propõe à </w:t>
      </w:r>
      <w:r w:rsidRPr="00C5650C">
        <w:rPr>
          <w:rFonts w:ascii="Bookman Old Style" w:hAnsi="Bookman Old Style"/>
          <w:b/>
          <w:lang w:val="pt-BR"/>
        </w:rPr>
        <w:t>CÂMARA MUNICIPAL DE VEREADORES DE SALGUEIRO</w:t>
      </w:r>
      <w:r w:rsidRPr="00C5650C">
        <w:rPr>
          <w:rFonts w:ascii="Bookman Old Style" w:hAnsi="Bookman Old Style"/>
          <w:lang w:val="pt-BR"/>
        </w:rPr>
        <w:t>, o seguinte Projeto de Lei:</w:t>
      </w:r>
    </w:p>
    <w:p w14:paraId="2CB72F7E" w14:textId="77777777" w:rsidR="009A5C25" w:rsidRPr="00C5650C" w:rsidRDefault="009A5C25" w:rsidP="0059737E">
      <w:pPr>
        <w:jc w:val="both"/>
        <w:rPr>
          <w:rFonts w:ascii="Bookman Old Style" w:hAnsi="Bookman Old Style"/>
          <w:lang w:val="pt-BR"/>
        </w:rPr>
      </w:pPr>
    </w:p>
    <w:p w14:paraId="2B3C8E3B" w14:textId="4ECDF2B4" w:rsidR="00C21895" w:rsidRPr="00C5650C" w:rsidRDefault="009A5C25" w:rsidP="003C5DEA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b/>
          <w:lang w:val="pt-BR"/>
        </w:rPr>
        <w:t>Art. 1º</w:t>
      </w:r>
      <w:r w:rsidRPr="00C5650C">
        <w:rPr>
          <w:rFonts w:ascii="Bookman Old Style" w:hAnsi="Bookman Old Style"/>
          <w:lang w:val="pt-BR"/>
        </w:rPr>
        <w:t xml:space="preserve"> - </w:t>
      </w:r>
      <w:r w:rsidR="0044659D">
        <w:rPr>
          <w:rFonts w:ascii="Bookman Old Style" w:hAnsi="Bookman Old Style"/>
          <w:lang w:val="pt-BR"/>
        </w:rPr>
        <w:t xml:space="preserve">Fica autorizado </w:t>
      </w:r>
      <w:r w:rsidR="0044659D" w:rsidRPr="0044659D">
        <w:rPr>
          <w:rFonts w:ascii="Bookman Old Style" w:hAnsi="Bookman Old Style"/>
          <w:lang w:val="pt-BR"/>
        </w:rPr>
        <w:t xml:space="preserve">o Poder Executivo Municipal a custear exames de DNA, em processo </w:t>
      </w:r>
      <w:r w:rsidR="0044659D">
        <w:rPr>
          <w:rFonts w:ascii="Bookman Old Style" w:hAnsi="Bookman Old Style"/>
          <w:lang w:val="pt-BR"/>
        </w:rPr>
        <w:t xml:space="preserve">de </w:t>
      </w:r>
      <w:r w:rsidR="0044659D" w:rsidRPr="0044659D">
        <w:rPr>
          <w:rFonts w:ascii="Bookman Old Style" w:hAnsi="Bookman Old Style"/>
          <w:lang w:val="pt-BR"/>
        </w:rPr>
        <w:t>investigação de paternidade</w:t>
      </w:r>
      <w:r w:rsidR="0044659D">
        <w:rPr>
          <w:rFonts w:ascii="Bookman Old Style" w:hAnsi="Bookman Old Style"/>
          <w:lang w:val="pt-BR"/>
        </w:rPr>
        <w:t xml:space="preserve"> ou de exclusão de paternidade ou exclusão de paternidade</w:t>
      </w:r>
      <w:r w:rsidR="0044659D" w:rsidRPr="0044659D">
        <w:rPr>
          <w:rFonts w:ascii="Bookman Old Style" w:hAnsi="Bookman Old Style"/>
          <w:lang w:val="pt-BR"/>
        </w:rPr>
        <w:t>,</w:t>
      </w:r>
      <w:r w:rsidR="0044659D">
        <w:rPr>
          <w:rFonts w:ascii="Bookman Old Style" w:hAnsi="Bookman Old Style"/>
          <w:lang w:val="pt-BR"/>
        </w:rPr>
        <w:t xml:space="preserve"> a pessoa do município,</w:t>
      </w:r>
      <w:r w:rsidR="0044659D" w:rsidRPr="0044659D">
        <w:rPr>
          <w:rFonts w:ascii="Bookman Old Style" w:hAnsi="Bookman Old Style"/>
          <w:lang w:val="pt-BR"/>
        </w:rPr>
        <w:t xml:space="preserve"> comprovadamente, seja carente de recurso</w:t>
      </w:r>
      <w:r w:rsidR="002B078F" w:rsidRPr="00C5650C">
        <w:rPr>
          <w:rFonts w:ascii="Bookman Old Style" w:hAnsi="Bookman Old Style"/>
          <w:lang w:val="pt-BR"/>
        </w:rPr>
        <w:t xml:space="preserve">. </w:t>
      </w:r>
    </w:p>
    <w:p w14:paraId="4F29BC16" w14:textId="77777777" w:rsidR="002B078F" w:rsidRPr="00C5650C" w:rsidRDefault="002B078F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13285D26" w14:textId="63FAAB18" w:rsidR="002B078F" w:rsidRPr="00C5650C" w:rsidRDefault="00C21895" w:rsidP="003C5DEA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b/>
          <w:lang w:val="pt-BR"/>
        </w:rPr>
        <w:t>Parágrafo Único</w:t>
      </w:r>
      <w:r w:rsidRPr="00C5650C">
        <w:rPr>
          <w:rFonts w:ascii="Bookman Old Style" w:hAnsi="Bookman Old Style"/>
          <w:lang w:val="pt-BR"/>
        </w:rPr>
        <w:t xml:space="preserve">: </w:t>
      </w:r>
      <w:r w:rsidR="003669FC" w:rsidRPr="003669FC">
        <w:rPr>
          <w:rFonts w:ascii="Bookman Old Style" w:hAnsi="Bookman Old Style"/>
          <w:lang w:val="pt-BR"/>
        </w:rPr>
        <w:t xml:space="preserve">Consideram-se carentes, para efeitos desta lei, o munícipe, que </w:t>
      </w:r>
      <w:r w:rsidR="003669FC">
        <w:rPr>
          <w:rFonts w:ascii="Bookman Old Style" w:hAnsi="Bookman Old Style"/>
          <w:lang w:val="pt-BR"/>
        </w:rPr>
        <w:t xml:space="preserve">faça parte do Cadastro Único dos programas sociais Renda Brasil, CRAS e CREAS ou </w:t>
      </w:r>
      <w:r w:rsidR="003669FC" w:rsidRPr="003669FC">
        <w:rPr>
          <w:rFonts w:ascii="Bookman Old Style" w:hAnsi="Bookman Old Style"/>
          <w:lang w:val="pt-BR"/>
        </w:rPr>
        <w:t>perceba ren</w:t>
      </w:r>
      <w:r w:rsidR="003669FC">
        <w:rPr>
          <w:rFonts w:ascii="Bookman Old Style" w:hAnsi="Bookman Old Style"/>
          <w:lang w:val="pt-BR"/>
        </w:rPr>
        <w:t>da mensal familiar inferior a 02</w:t>
      </w:r>
      <w:r w:rsidR="003669FC" w:rsidRPr="003669FC">
        <w:rPr>
          <w:rFonts w:ascii="Bookman Old Style" w:hAnsi="Bookman Old Style"/>
          <w:lang w:val="pt-BR"/>
        </w:rPr>
        <w:t xml:space="preserve"> (três) salários mínimos mensais.</w:t>
      </w:r>
    </w:p>
    <w:p w14:paraId="71FD14E5" w14:textId="66C97090" w:rsidR="00C21895" w:rsidRPr="00C5650C" w:rsidRDefault="00C21895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4E880E7E" w14:textId="77777777" w:rsidR="00C30B9A" w:rsidRDefault="002B078F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b/>
          <w:lang w:val="pt-BR"/>
        </w:rPr>
        <w:t xml:space="preserve">Art. 2º </w:t>
      </w:r>
      <w:r w:rsidR="003669FC" w:rsidRPr="0044659D">
        <w:rPr>
          <w:rFonts w:ascii="Bookman Old Style" w:hAnsi="Bookman Old Style"/>
          <w:lang w:val="pt-BR"/>
        </w:rPr>
        <w:t>A</w:t>
      </w:r>
      <w:r w:rsidR="003669FC">
        <w:rPr>
          <w:rFonts w:ascii="Bookman Old Style" w:hAnsi="Bookman Old Style"/>
          <w:lang w:val="pt-BR"/>
        </w:rPr>
        <w:t>s</w:t>
      </w:r>
      <w:r w:rsidR="003669FC" w:rsidRPr="0044659D">
        <w:rPr>
          <w:rFonts w:ascii="Bookman Old Style" w:hAnsi="Bookman Old Style"/>
          <w:lang w:val="pt-BR"/>
        </w:rPr>
        <w:t xml:space="preserve"> despesa</w:t>
      </w:r>
      <w:r w:rsidR="003669FC">
        <w:rPr>
          <w:rFonts w:ascii="Bookman Old Style" w:hAnsi="Bookman Old Style"/>
          <w:lang w:val="pt-BR"/>
        </w:rPr>
        <w:t>s</w:t>
      </w:r>
      <w:r w:rsidR="003669FC" w:rsidRPr="0044659D">
        <w:rPr>
          <w:rFonts w:ascii="Bookman Old Style" w:hAnsi="Bookman Old Style"/>
          <w:lang w:val="pt-BR"/>
        </w:rPr>
        <w:t xml:space="preserve"> </w:t>
      </w:r>
      <w:r w:rsidR="00C30B9A">
        <w:rPr>
          <w:rFonts w:ascii="Bookman Old Style" w:hAnsi="Bookman Old Style"/>
          <w:lang w:val="pt-BR"/>
        </w:rPr>
        <w:t xml:space="preserve">decorrentes </w:t>
      </w:r>
      <w:r w:rsidR="003669FC" w:rsidRPr="0044659D">
        <w:rPr>
          <w:rFonts w:ascii="Bookman Old Style" w:hAnsi="Bookman Old Style"/>
          <w:lang w:val="pt-BR"/>
        </w:rPr>
        <w:t xml:space="preserve">para </w:t>
      </w:r>
      <w:r w:rsidR="00C30B9A">
        <w:rPr>
          <w:rFonts w:ascii="Bookman Old Style" w:hAnsi="Bookman Old Style"/>
          <w:lang w:val="pt-BR"/>
        </w:rPr>
        <w:t xml:space="preserve">custeio e execução </w:t>
      </w:r>
      <w:r w:rsidR="003669FC" w:rsidRPr="0044659D">
        <w:rPr>
          <w:rFonts w:ascii="Bookman Old Style" w:hAnsi="Bookman Old Style"/>
          <w:lang w:val="pt-BR"/>
        </w:rPr>
        <w:t>d</w:t>
      </w:r>
      <w:r w:rsidR="00C30B9A">
        <w:rPr>
          <w:rFonts w:ascii="Bookman Old Style" w:hAnsi="Bookman Old Style"/>
          <w:lang w:val="pt-BR"/>
        </w:rPr>
        <w:t xml:space="preserve">esta Lei correrão por conta de dotações orçamentárias próprias suplementares, se necessário. </w:t>
      </w:r>
    </w:p>
    <w:p w14:paraId="38E10258" w14:textId="77777777" w:rsidR="00C30B9A" w:rsidRDefault="00C30B9A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77B6E93C" w14:textId="0E11C9B9" w:rsidR="002B078F" w:rsidRDefault="00C30B9A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b/>
          <w:lang w:val="pt-BR"/>
        </w:rPr>
        <w:t>Parágrafo Único</w:t>
      </w:r>
      <w:r w:rsidRPr="00C5650C">
        <w:rPr>
          <w:rFonts w:ascii="Bookman Old Style" w:hAnsi="Bookman Old Style"/>
          <w:lang w:val="pt-BR"/>
        </w:rPr>
        <w:t xml:space="preserve">: </w:t>
      </w:r>
      <w:r>
        <w:rPr>
          <w:rFonts w:ascii="Bookman Old Style" w:hAnsi="Bookman Old Style"/>
          <w:lang w:val="pt-BR"/>
        </w:rPr>
        <w:t xml:space="preserve">A autorização partirá </w:t>
      </w:r>
      <w:r w:rsidR="0044659D" w:rsidRPr="0044659D">
        <w:rPr>
          <w:rFonts w:ascii="Bookman Old Style" w:hAnsi="Bookman Old Style"/>
          <w:lang w:val="pt-BR"/>
        </w:rPr>
        <w:t xml:space="preserve">da Secretaria Municipal de Saúde, por ato administrativo próprio, sobre cada uma das autorizações, formalizando sempre autos </w:t>
      </w:r>
      <w:r>
        <w:rPr>
          <w:rFonts w:ascii="Bookman Old Style" w:hAnsi="Bookman Old Style"/>
          <w:lang w:val="pt-BR"/>
        </w:rPr>
        <w:t>com estudo social da família da criança ou do adolescente</w:t>
      </w:r>
      <w:r w:rsidR="0044659D" w:rsidRPr="0044659D">
        <w:rPr>
          <w:rFonts w:ascii="Bookman Old Style" w:hAnsi="Bookman Old Style"/>
          <w:lang w:val="pt-BR"/>
        </w:rPr>
        <w:t xml:space="preserve"> e, também, das condições financeiras do investigado.</w:t>
      </w:r>
    </w:p>
    <w:p w14:paraId="1C73C12C" w14:textId="77777777" w:rsidR="00C30B9A" w:rsidRDefault="00C30B9A" w:rsidP="003C5DEA">
      <w:pPr>
        <w:spacing w:line="360" w:lineRule="auto"/>
        <w:jc w:val="both"/>
        <w:rPr>
          <w:rFonts w:ascii="Bookman Old Style" w:hAnsi="Bookman Old Style"/>
          <w:b/>
          <w:lang w:val="pt-BR"/>
        </w:rPr>
      </w:pPr>
    </w:p>
    <w:p w14:paraId="5EC7E67F" w14:textId="37919ECE" w:rsidR="002B078F" w:rsidRPr="00C5650C" w:rsidRDefault="003669FC" w:rsidP="003C5DEA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  <w:lang w:val="pt-BR"/>
        </w:rPr>
        <w:lastRenderedPageBreak/>
        <w:t xml:space="preserve">Art. </w:t>
      </w:r>
      <w:r w:rsidR="002B078F" w:rsidRPr="00C5650C">
        <w:rPr>
          <w:rFonts w:ascii="Bookman Old Style" w:hAnsi="Bookman Old Style"/>
          <w:b/>
          <w:lang w:val="pt-BR"/>
        </w:rPr>
        <w:t xml:space="preserve">3º </w:t>
      </w:r>
      <w:r w:rsidR="00C30B9A" w:rsidRPr="00C30B9A">
        <w:rPr>
          <w:rFonts w:ascii="Bookman Old Style" w:hAnsi="Bookman Old Style"/>
          <w:lang w:val="pt-BR"/>
        </w:rPr>
        <w:t xml:space="preserve">Os exames </w:t>
      </w:r>
      <w:r w:rsidR="00C30B9A">
        <w:rPr>
          <w:rFonts w:ascii="Bookman Old Style" w:hAnsi="Bookman Old Style"/>
          <w:lang w:val="pt-BR"/>
        </w:rPr>
        <w:t xml:space="preserve">terão início a partir da </w:t>
      </w:r>
      <w:r w:rsidRPr="003669FC">
        <w:rPr>
          <w:rFonts w:ascii="Bookman Old Style" w:hAnsi="Bookman Old Style"/>
          <w:lang w:val="pt-BR"/>
        </w:rPr>
        <w:t>decisão judicial</w:t>
      </w:r>
      <w:r w:rsidR="00C30B9A">
        <w:rPr>
          <w:rFonts w:ascii="Bookman Old Style" w:hAnsi="Bookman Old Style"/>
          <w:lang w:val="pt-BR"/>
        </w:rPr>
        <w:t xml:space="preserve"> de investigação de paternidade ou solicitação do Ministério Público</w:t>
      </w:r>
      <w:r w:rsidR="003C5DEA">
        <w:rPr>
          <w:rFonts w:ascii="Bookman Old Style" w:hAnsi="Bookman Old Style"/>
          <w:lang w:val="pt-BR"/>
        </w:rPr>
        <w:t xml:space="preserve"> de Pernambuco, respectivamente, locais, </w:t>
      </w:r>
      <w:r w:rsidR="00C30B9A">
        <w:rPr>
          <w:rFonts w:ascii="Bookman Old Style" w:hAnsi="Bookman Old Style"/>
          <w:lang w:val="pt-BR"/>
        </w:rPr>
        <w:t>encaminhado à secretaria municipal de saúde</w:t>
      </w:r>
      <w:r w:rsidRPr="003669FC">
        <w:rPr>
          <w:rFonts w:ascii="Bookman Old Style" w:hAnsi="Bookman Old Style"/>
          <w:lang w:val="pt-BR"/>
        </w:rPr>
        <w:t xml:space="preserve">, </w:t>
      </w:r>
      <w:r w:rsidR="003C5DEA">
        <w:rPr>
          <w:rFonts w:ascii="Bookman Old Style" w:hAnsi="Bookman Old Style"/>
          <w:lang w:val="pt-BR"/>
        </w:rPr>
        <w:t>com as informações especificas d</w:t>
      </w:r>
      <w:r w:rsidRPr="003669FC">
        <w:rPr>
          <w:rFonts w:ascii="Bookman Old Style" w:hAnsi="Bookman Old Style"/>
          <w:lang w:val="pt-BR"/>
        </w:rPr>
        <w:t>a pessoa contra quem fora dirigida a demanda</w:t>
      </w:r>
      <w:r w:rsidR="00C30B9A">
        <w:rPr>
          <w:rFonts w:ascii="Bookman Old Style" w:hAnsi="Bookman Old Style"/>
          <w:lang w:val="pt-BR"/>
        </w:rPr>
        <w:t>.</w:t>
      </w:r>
    </w:p>
    <w:p w14:paraId="35E28ACD" w14:textId="77777777" w:rsidR="002B078F" w:rsidRPr="00C5650C" w:rsidRDefault="002B078F" w:rsidP="003C5DEA">
      <w:pPr>
        <w:spacing w:line="360" w:lineRule="auto"/>
        <w:jc w:val="both"/>
        <w:rPr>
          <w:rFonts w:ascii="Bookman Old Style" w:hAnsi="Bookman Old Style"/>
          <w:b/>
          <w:lang w:val="pt-BR"/>
        </w:rPr>
      </w:pPr>
    </w:p>
    <w:p w14:paraId="4EF3AD31" w14:textId="7ABBC011" w:rsidR="002B078F" w:rsidRPr="00C5650C" w:rsidRDefault="003669FC" w:rsidP="003C5DEA">
      <w:pPr>
        <w:spacing w:line="360" w:lineRule="auto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Art. </w:t>
      </w:r>
      <w:r w:rsidR="002B078F" w:rsidRPr="00C5650C">
        <w:rPr>
          <w:rFonts w:ascii="Bookman Old Style" w:hAnsi="Bookman Old Style"/>
          <w:b/>
          <w:lang w:val="pt-BR"/>
        </w:rPr>
        <w:t xml:space="preserve">4º </w:t>
      </w:r>
      <w:r w:rsidRPr="003669FC">
        <w:rPr>
          <w:rFonts w:ascii="Bookman Old Style" w:hAnsi="Bookman Old Style"/>
          <w:lang w:val="pt-BR"/>
        </w:rPr>
        <w:t xml:space="preserve">O Poder Executivo Municipal, poderá, por ato administrativo próprio, </w:t>
      </w:r>
      <w:r w:rsidR="003C5DEA">
        <w:rPr>
          <w:rFonts w:ascii="Bookman Old Style" w:hAnsi="Bookman Old Style"/>
          <w:lang w:val="pt-BR"/>
        </w:rPr>
        <w:t xml:space="preserve">indicar </w:t>
      </w:r>
      <w:r w:rsidRPr="003669FC">
        <w:rPr>
          <w:rFonts w:ascii="Bookman Old Style" w:hAnsi="Bookman Old Style"/>
          <w:lang w:val="pt-BR"/>
        </w:rPr>
        <w:t xml:space="preserve">o número de exames de DNA </w:t>
      </w:r>
      <w:r w:rsidR="003C5DEA">
        <w:rPr>
          <w:rFonts w:ascii="Bookman Old Style" w:hAnsi="Bookman Old Style"/>
          <w:lang w:val="pt-BR"/>
        </w:rPr>
        <w:t xml:space="preserve">ofertados </w:t>
      </w:r>
      <w:r w:rsidRPr="003669FC">
        <w:rPr>
          <w:rFonts w:ascii="Bookman Old Style" w:hAnsi="Bookman Old Style"/>
          <w:lang w:val="pt-BR"/>
        </w:rPr>
        <w:t>p</w:t>
      </w:r>
      <w:r w:rsidR="003C5DEA">
        <w:rPr>
          <w:rFonts w:ascii="Bookman Old Style" w:hAnsi="Bookman Old Style"/>
          <w:lang w:val="pt-BR"/>
        </w:rPr>
        <w:t>or ano</w:t>
      </w:r>
      <w:r w:rsidRPr="003669FC">
        <w:rPr>
          <w:rFonts w:ascii="Bookman Old Style" w:hAnsi="Bookman Old Style"/>
          <w:lang w:val="pt-BR"/>
        </w:rPr>
        <w:t>, obedecendo sempre à cobertura disposta na lei orçamentária.</w:t>
      </w:r>
      <w:r w:rsidR="002B078F" w:rsidRPr="00C5650C">
        <w:rPr>
          <w:rFonts w:ascii="Bookman Old Style" w:hAnsi="Bookman Old Style"/>
          <w:b/>
          <w:lang w:val="pt-BR"/>
        </w:rPr>
        <w:t xml:space="preserve"> </w:t>
      </w:r>
    </w:p>
    <w:p w14:paraId="75481F04" w14:textId="77777777" w:rsidR="002B078F" w:rsidRPr="00C5650C" w:rsidRDefault="002B078F" w:rsidP="003C5DEA">
      <w:pPr>
        <w:spacing w:line="360" w:lineRule="auto"/>
        <w:jc w:val="both"/>
        <w:rPr>
          <w:rFonts w:ascii="Bookman Old Style" w:hAnsi="Bookman Old Style"/>
          <w:b/>
          <w:lang w:val="pt-BR"/>
        </w:rPr>
      </w:pPr>
    </w:p>
    <w:p w14:paraId="5853D1FF" w14:textId="77777777" w:rsidR="003669FC" w:rsidRDefault="00AC72FC" w:rsidP="003C5DEA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b/>
          <w:lang w:val="pt-BR"/>
        </w:rPr>
        <w:t>A</w:t>
      </w:r>
      <w:r w:rsidR="003669FC">
        <w:rPr>
          <w:rFonts w:ascii="Bookman Old Style" w:hAnsi="Bookman Old Style" w:cs="Arial"/>
          <w:b/>
          <w:lang w:val="pt-BR"/>
        </w:rPr>
        <w:t>rt. 5</w:t>
      </w:r>
      <w:r w:rsidR="009A5C25" w:rsidRPr="00C5650C">
        <w:rPr>
          <w:rFonts w:ascii="Bookman Old Style" w:hAnsi="Bookman Old Style" w:cs="Arial"/>
          <w:b/>
          <w:lang w:val="pt-BR"/>
        </w:rPr>
        <w:t>º</w:t>
      </w:r>
      <w:r w:rsidR="009A5C25" w:rsidRPr="00C5650C">
        <w:rPr>
          <w:rFonts w:ascii="Bookman Old Style" w:hAnsi="Bookman Old Style" w:cs="Arial"/>
          <w:lang w:val="pt-BR"/>
        </w:rPr>
        <w:t xml:space="preserve"> </w:t>
      </w:r>
      <w:r w:rsidR="003669FC" w:rsidRPr="003669FC">
        <w:rPr>
          <w:rFonts w:ascii="Bookman Old Style" w:hAnsi="Bookman Old Style" w:cs="Arial"/>
          <w:lang w:val="pt-BR"/>
        </w:rPr>
        <w:t>A presente lei será regulamentada por ato do Poder Executivo, no prazo de</w:t>
      </w:r>
      <w:r w:rsidR="003669FC">
        <w:rPr>
          <w:rFonts w:ascii="Bookman Old Style" w:hAnsi="Bookman Old Style" w:cs="Arial"/>
          <w:lang w:val="pt-BR"/>
        </w:rPr>
        <w:t xml:space="preserve"> 6</w:t>
      </w:r>
      <w:r w:rsidR="003669FC" w:rsidRPr="003669FC">
        <w:rPr>
          <w:rFonts w:ascii="Bookman Old Style" w:hAnsi="Bookman Old Style" w:cs="Arial"/>
          <w:lang w:val="pt-BR"/>
        </w:rPr>
        <w:t>0 (</w:t>
      </w:r>
      <w:r w:rsidR="003669FC">
        <w:rPr>
          <w:rFonts w:ascii="Bookman Old Style" w:hAnsi="Bookman Old Style" w:cs="Arial"/>
          <w:lang w:val="pt-BR"/>
        </w:rPr>
        <w:t xml:space="preserve">Sessenta) </w:t>
      </w:r>
      <w:r w:rsidR="003669FC" w:rsidRPr="003669FC">
        <w:rPr>
          <w:rFonts w:ascii="Bookman Old Style" w:hAnsi="Bookman Old Style" w:cs="Arial"/>
          <w:lang w:val="pt-BR"/>
        </w:rPr>
        <w:t>dias, a contar de sua publicação</w:t>
      </w:r>
      <w:r w:rsidR="003669FC">
        <w:rPr>
          <w:rFonts w:ascii="Bookman Old Style" w:hAnsi="Bookman Old Style" w:cs="Arial"/>
          <w:lang w:val="pt-BR"/>
        </w:rPr>
        <w:t>.</w:t>
      </w:r>
    </w:p>
    <w:p w14:paraId="3EBCF9BD" w14:textId="77777777" w:rsidR="003669FC" w:rsidRDefault="003669FC" w:rsidP="003C5DEA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Bookman Old Style" w:hAnsi="Bookman Old Style" w:cs="Arial"/>
          <w:lang w:val="pt-BR"/>
        </w:rPr>
      </w:pPr>
    </w:p>
    <w:p w14:paraId="785B3BC9" w14:textId="68E9913C" w:rsidR="009A5C25" w:rsidRPr="00C5650C" w:rsidRDefault="003669FC" w:rsidP="003C5DEA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b/>
          <w:lang w:val="pt-BR"/>
        </w:rPr>
        <w:t>Art. 6</w:t>
      </w:r>
      <w:r w:rsidRPr="003669FC">
        <w:rPr>
          <w:rFonts w:ascii="Bookman Old Style" w:hAnsi="Bookman Old Style" w:cs="Arial"/>
          <w:b/>
          <w:lang w:val="pt-BR"/>
        </w:rPr>
        <w:t xml:space="preserve">º </w:t>
      </w:r>
      <w:r w:rsidR="009A5C25" w:rsidRPr="00C5650C">
        <w:rPr>
          <w:rFonts w:ascii="Bookman Old Style" w:hAnsi="Bookman Old Style" w:cs="Arial"/>
          <w:lang w:val="pt-BR"/>
        </w:rPr>
        <w:t>Esta Lei entra em vigo</w:t>
      </w:r>
      <w:r w:rsidR="003111DD" w:rsidRPr="00C5650C">
        <w:rPr>
          <w:rFonts w:ascii="Bookman Old Style" w:hAnsi="Bookman Old Style" w:cs="Arial"/>
          <w:lang w:val="pt-BR"/>
        </w:rPr>
        <w:t xml:space="preserve">r após a data de sua publicação, revogadas as disposições em contrário. </w:t>
      </w:r>
    </w:p>
    <w:p w14:paraId="1A45B4A7" w14:textId="77777777" w:rsidR="00AC72FC" w:rsidRPr="00C5650C" w:rsidRDefault="00AC72FC" w:rsidP="0059737E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3C59972F" w14:textId="0306048B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5650C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4E70C9D" wp14:editId="4EDBAD4A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2686050" cy="11144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1DD" w:rsidRPr="00C5650C">
        <w:rPr>
          <w:rFonts w:ascii="Bookman Old Style" w:hAnsi="Bookman Old Style" w:cs="Arial"/>
          <w:lang w:val="pt-BR"/>
        </w:rPr>
        <w:t xml:space="preserve">Salgueiro, </w:t>
      </w:r>
      <w:r w:rsidR="003669FC">
        <w:rPr>
          <w:rFonts w:ascii="Bookman Old Style" w:hAnsi="Bookman Old Style" w:cs="Arial"/>
          <w:lang w:val="pt-BR"/>
        </w:rPr>
        <w:t>17</w:t>
      </w:r>
      <w:r w:rsidR="003111DD" w:rsidRPr="00C5650C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3669FC">
        <w:rPr>
          <w:rFonts w:ascii="Bookman Old Style" w:hAnsi="Bookman Old Style" w:cs="Arial"/>
          <w:lang w:val="pt-BR"/>
        </w:rPr>
        <w:t>Novembro</w:t>
      </w:r>
      <w:proofErr w:type="gramEnd"/>
      <w:r w:rsidRPr="00C5650C">
        <w:rPr>
          <w:rFonts w:ascii="Bookman Old Style" w:hAnsi="Bookman Old Style" w:cs="Arial"/>
          <w:lang w:val="pt-BR"/>
        </w:rPr>
        <w:t xml:space="preserve"> de 2021.</w:t>
      </w:r>
    </w:p>
    <w:p w14:paraId="35A50FF8" w14:textId="77777777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409B38D" w14:textId="1C4CB53B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Atenciosamente,</w:t>
      </w:r>
    </w:p>
    <w:p w14:paraId="45D15D98" w14:textId="0C005CCD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4F4CA04" w14:textId="77777777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339FB05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</w:p>
    <w:p w14:paraId="325FBDA4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</w:p>
    <w:p w14:paraId="1DFB19B7" w14:textId="18625BBD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451652DA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Bruno Marreca – PSB</w:t>
      </w:r>
    </w:p>
    <w:p w14:paraId="04755914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3307E0DC" w14:textId="77777777" w:rsidR="00E975A6" w:rsidRPr="00C5650C" w:rsidRDefault="00E975A6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0DEB9575" w14:textId="5B4D2A85" w:rsidR="003F0CA2" w:rsidRDefault="003F0CA2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A650A9B" w14:textId="5154B16D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92789A0" w14:textId="3CD78F9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4ACBD92" w14:textId="61F14D7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01360715" w14:textId="10BA683B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5A3D4A5E" w14:textId="7C5AE08F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4565BF64" w14:textId="6B6C3977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1E577C7" w14:textId="4B30D65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2B9BF1FE" w14:textId="189F7910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8F421D8" w14:textId="08C33CCE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45005C70" w14:textId="39E717F8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718F526B" w14:textId="2259BE18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016E358C" w14:textId="5B560430" w:rsidR="009A5C25" w:rsidRPr="00E975A6" w:rsidRDefault="009A5C25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  <w:r w:rsidRPr="00E975A6">
        <w:rPr>
          <w:rFonts w:ascii="Bookman Old Style" w:hAnsi="Bookman Old Style" w:cs="Arial"/>
          <w:b/>
          <w:lang w:val="pt-BR"/>
        </w:rPr>
        <w:lastRenderedPageBreak/>
        <w:t>JUSTIFICATIVA</w:t>
      </w:r>
    </w:p>
    <w:p w14:paraId="7C08DB40" w14:textId="77777777" w:rsidR="009A5C25" w:rsidRPr="009A5C25" w:rsidRDefault="009A5C25" w:rsidP="009A5C2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211DB3D" w14:textId="77777777" w:rsidR="008E04C0" w:rsidRDefault="000440DE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Este pr</w:t>
      </w:r>
      <w:r w:rsidR="008E04C0">
        <w:rPr>
          <w:rFonts w:ascii="Bookman Old Style" w:hAnsi="Bookman Old Style" w:cs="Arial"/>
          <w:sz w:val="22"/>
          <w:szCs w:val="22"/>
          <w:lang w:val="pt-BR"/>
        </w:rPr>
        <w:t>ojeto de Lei foi proposto pelo Juizado Civil e pelo Ministério Público local devido ao acumulo de processos na fila de espera, para a comprovação de paternidade de cidadãos salgueirenses.</w:t>
      </w:r>
    </w:p>
    <w:p w14:paraId="5F1229E1" w14:textId="77777777" w:rsidR="008E04C0" w:rsidRDefault="008E04C0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4902BBB7" w14:textId="4483C31F" w:rsidR="000440DE" w:rsidRDefault="008E04C0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Muitas famílias carentes não têm condições financeiras, para arcar com as despesas de realização </w:t>
      </w:r>
      <w:bookmarkStart w:id="0" w:name="_GoBack"/>
      <w:bookmarkEnd w:id="0"/>
      <w:r w:rsidR="00513702">
        <w:rPr>
          <w:rFonts w:ascii="Bookman Old Style" w:hAnsi="Bookman Old Style" w:cs="Arial"/>
          <w:sz w:val="22"/>
          <w:szCs w:val="22"/>
          <w:lang w:val="pt-BR"/>
        </w:rPr>
        <w:t>desses exames</w:t>
      </w:r>
      <w:r>
        <w:rPr>
          <w:rFonts w:ascii="Bookman Old Style" w:hAnsi="Bookman Old Style" w:cs="Arial"/>
          <w:sz w:val="22"/>
          <w:szCs w:val="22"/>
          <w:lang w:val="pt-BR"/>
        </w:rPr>
        <w:t xml:space="preserve"> e ficam dependentes de processos judiciais longos, para usufruírem dos seus direitos. </w:t>
      </w:r>
    </w:p>
    <w:p w14:paraId="693C4C87" w14:textId="77777777" w:rsidR="000440DE" w:rsidRDefault="000440DE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7BE55A05" w14:textId="4840C3D1" w:rsidR="00987576" w:rsidRDefault="002B078F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2B078F">
        <w:rPr>
          <w:rFonts w:ascii="Bookman Old Style" w:hAnsi="Bookman Old Style" w:cs="Arial"/>
          <w:sz w:val="22"/>
          <w:szCs w:val="22"/>
          <w:lang w:val="pt-BR"/>
        </w:rPr>
        <w:t>Diante do exposto, solicitamos aos nobres pares, aprovação</w:t>
      </w:r>
    </w:p>
    <w:p w14:paraId="4454C109" w14:textId="662FFCCF" w:rsidR="00FC3CAB" w:rsidRPr="00E975A6" w:rsidRDefault="00987576" w:rsidP="00573F30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  <w:r w:rsidR="001A4D8D" w:rsidRPr="001A4D8D"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14:paraId="07A86A0E" w14:textId="77777777" w:rsidR="009A5C25" w:rsidRPr="009A5C25" w:rsidRDefault="009A5C25" w:rsidP="009A5C2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E975A6">
        <w:rPr>
          <w:rFonts w:ascii="Calibri" w:eastAsia="Calibri" w:hAnsi="Calibri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35BCD341" wp14:editId="280132C4">
            <wp:simplePos x="0" y="0"/>
            <wp:positionH relativeFrom="column">
              <wp:posOffset>1463040</wp:posOffset>
            </wp:positionH>
            <wp:positionV relativeFrom="paragraph">
              <wp:posOffset>173355</wp:posOffset>
            </wp:positionV>
            <wp:extent cx="2686050" cy="8286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975A6">
        <w:rPr>
          <w:rFonts w:ascii="Bookman Old Style" w:hAnsi="Bookman Old Style" w:cs="Arial"/>
          <w:sz w:val="22"/>
          <w:szCs w:val="22"/>
          <w:lang w:val="pt-BR"/>
        </w:rPr>
        <w:t>Atenciosamente</w:t>
      </w:r>
      <w:r w:rsidRPr="009A5C25">
        <w:rPr>
          <w:rFonts w:ascii="Bookman Old Style" w:hAnsi="Bookman Old Style" w:cs="Arial"/>
          <w:lang w:val="pt-BR"/>
        </w:rPr>
        <w:t>,</w:t>
      </w:r>
    </w:p>
    <w:p w14:paraId="62F94DD0" w14:textId="77777777" w:rsidR="009A5C25" w:rsidRP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112AFD48" w14:textId="0452F9AD" w:rsid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7E4118D7" w14:textId="2262FCBF" w:rsid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4A8702FA" w14:textId="388A179F" w:rsid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39436908" w14:textId="030922D0" w:rsid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  <w:r w:rsidRPr="009A5C25">
        <w:rPr>
          <w:rFonts w:ascii="Bookman Old Style" w:hAnsi="Bookman Old Style" w:cs="Arial"/>
          <w:lang w:val="pt-BR"/>
        </w:rPr>
        <w:t>_______________________________</w:t>
      </w:r>
    </w:p>
    <w:p w14:paraId="10893332" w14:textId="77777777" w:rsidR="009A5C25" w:rsidRPr="009A5C25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6A212262" w14:textId="77777777" w:rsidR="009A5C25" w:rsidRPr="00E975A6" w:rsidRDefault="009A5C25" w:rsidP="009A5C25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E975A6">
        <w:rPr>
          <w:rFonts w:ascii="Bookman Old Style" w:hAnsi="Bookman Old Style" w:cs="Arial"/>
          <w:sz w:val="22"/>
          <w:szCs w:val="22"/>
          <w:lang w:val="pt-BR"/>
        </w:rPr>
        <w:t>Bruno Marreca – PSB</w:t>
      </w:r>
    </w:p>
    <w:p w14:paraId="1430F893" w14:textId="77777777" w:rsidR="009A5C25" w:rsidRPr="00E975A6" w:rsidRDefault="009A5C25" w:rsidP="009A5C25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E975A6">
        <w:rPr>
          <w:rFonts w:ascii="Bookman Old Style" w:hAnsi="Bookman Old Style" w:cs="Arial"/>
          <w:sz w:val="22"/>
          <w:szCs w:val="22"/>
          <w:lang w:val="pt-BR"/>
        </w:rPr>
        <w:t>Vereador</w:t>
      </w:r>
    </w:p>
    <w:p w14:paraId="257E82D7" w14:textId="77777777" w:rsidR="009A5C25" w:rsidRPr="00FD5E58" w:rsidRDefault="009A5C25" w:rsidP="009A5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86"/>
        <w:jc w:val="both"/>
        <w:rPr>
          <w:sz w:val="22"/>
          <w:szCs w:val="22"/>
          <w:lang w:val="pt-BR"/>
        </w:rPr>
      </w:pPr>
    </w:p>
    <w:sectPr w:rsidR="009A5C25" w:rsidRPr="00FD5E58" w:rsidSect="002E081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18EE" w14:textId="77777777" w:rsidR="007271D3" w:rsidRDefault="007271D3" w:rsidP="004E1410">
      <w:r>
        <w:separator/>
      </w:r>
    </w:p>
  </w:endnote>
  <w:endnote w:type="continuationSeparator" w:id="0">
    <w:p w14:paraId="0FF5F507" w14:textId="77777777" w:rsidR="007271D3" w:rsidRDefault="007271D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79D4B" w14:textId="77777777" w:rsidR="007271D3" w:rsidRDefault="007271D3" w:rsidP="004E1410">
      <w:r>
        <w:separator/>
      </w:r>
    </w:p>
  </w:footnote>
  <w:footnote w:type="continuationSeparator" w:id="0">
    <w:p w14:paraId="58095E41" w14:textId="77777777" w:rsidR="007271D3" w:rsidRDefault="007271D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7271D3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7271D3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7271D3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0A51"/>
    <w:rsid w:val="00006BD0"/>
    <w:rsid w:val="000116EC"/>
    <w:rsid w:val="0001590C"/>
    <w:rsid w:val="0002207F"/>
    <w:rsid w:val="000440DE"/>
    <w:rsid w:val="000539F0"/>
    <w:rsid w:val="00054FFA"/>
    <w:rsid w:val="0006450D"/>
    <w:rsid w:val="0008127D"/>
    <w:rsid w:val="00091ECE"/>
    <w:rsid w:val="000925A6"/>
    <w:rsid w:val="00096BCE"/>
    <w:rsid w:val="000A16E1"/>
    <w:rsid w:val="000C2F31"/>
    <w:rsid w:val="00103A73"/>
    <w:rsid w:val="00126830"/>
    <w:rsid w:val="0013298F"/>
    <w:rsid w:val="0015172C"/>
    <w:rsid w:val="00156627"/>
    <w:rsid w:val="00172591"/>
    <w:rsid w:val="00186F7E"/>
    <w:rsid w:val="001A4D8D"/>
    <w:rsid w:val="001B3E97"/>
    <w:rsid w:val="001C5AFA"/>
    <w:rsid w:val="001E2C80"/>
    <w:rsid w:val="001F304D"/>
    <w:rsid w:val="00206500"/>
    <w:rsid w:val="0021424D"/>
    <w:rsid w:val="00222AA0"/>
    <w:rsid w:val="00223135"/>
    <w:rsid w:val="0027693B"/>
    <w:rsid w:val="00277A09"/>
    <w:rsid w:val="00282DEC"/>
    <w:rsid w:val="00283F6D"/>
    <w:rsid w:val="00297223"/>
    <w:rsid w:val="002A399A"/>
    <w:rsid w:val="002A67C6"/>
    <w:rsid w:val="002B078F"/>
    <w:rsid w:val="002B18D1"/>
    <w:rsid w:val="002B4E99"/>
    <w:rsid w:val="002B64AE"/>
    <w:rsid w:val="002C0688"/>
    <w:rsid w:val="002C35AF"/>
    <w:rsid w:val="002D77F6"/>
    <w:rsid w:val="002E0811"/>
    <w:rsid w:val="002F5A6C"/>
    <w:rsid w:val="00306D8B"/>
    <w:rsid w:val="003111DD"/>
    <w:rsid w:val="00346D9C"/>
    <w:rsid w:val="00347F6E"/>
    <w:rsid w:val="003543D2"/>
    <w:rsid w:val="003669FC"/>
    <w:rsid w:val="003A0063"/>
    <w:rsid w:val="003B39E2"/>
    <w:rsid w:val="003C526D"/>
    <w:rsid w:val="003C5DEA"/>
    <w:rsid w:val="003D01E9"/>
    <w:rsid w:val="003D0ADD"/>
    <w:rsid w:val="003E1F8C"/>
    <w:rsid w:val="003F0CA2"/>
    <w:rsid w:val="003F0DA7"/>
    <w:rsid w:val="00434665"/>
    <w:rsid w:val="0044659D"/>
    <w:rsid w:val="004465A6"/>
    <w:rsid w:val="00476021"/>
    <w:rsid w:val="004C0241"/>
    <w:rsid w:val="004D286A"/>
    <w:rsid w:val="004E07B5"/>
    <w:rsid w:val="004E1410"/>
    <w:rsid w:val="004F5A71"/>
    <w:rsid w:val="004F66DA"/>
    <w:rsid w:val="0050763C"/>
    <w:rsid w:val="00513702"/>
    <w:rsid w:val="0052289D"/>
    <w:rsid w:val="00526212"/>
    <w:rsid w:val="0053221E"/>
    <w:rsid w:val="00536D6A"/>
    <w:rsid w:val="00542315"/>
    <w:rsid w:val="00551D4D"/>
    <w:rsid w:val="00573A0E"/>
    <w:rsid w:val="00573F30"/>
    <w:rsid w:val="00575A9C"/>
    <w:rsid w:val="0057631C"/>
    <w:rsid w:val="005779AD"/>
    <w:rsid w:val="0059737E"/>
    <w:rsid w:val="005B0265"/>
    <w:rsid w:val="005B39D2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315D2"/>
    <w:rsid w:val="00647B7A"/>
    <w:rsid w:val="006876E3"/>
    <w:rsid w:val="006936EA"/>
    <w:rsid w:val="006A620D"/>
    <w:rsid w:val="006B6D2B"/>
    <w:rsid w:val="006C3064"/>
    <w:rsid w:val="006C6040"/>
    <w:rsid w:val="006D146B"/>
    <w:rsid w:val="006D4DDB"/>
    <w:rsid w:val="00707DD0"/>
    <w:rsid w:val="0072085F"/>
    <w:rsid w:val="007271D3"/>
    <w:rsid w:val="007444AE"/>
    <w:rsid w:val="00757166"/>
    <w:rsid w:val="00760A9D"/>
    <w:rsid w:val="00765D88"/>
    <w:rsid w:val="007668FC"/>
    <w:rsid w:val="00767865"/>
    <w:rsid w:val="0077308B"/>
    <w:rsid w:val="00790D57"/>
    <w:rsid w:val="007B2195"/>
    <w:rsid w:val="007B7F5B"/>
    <w:rsid w:val="007C3963"/>
    <w:rsid w:val="00815860"/>
    <w:rsid w:val="0084122E"/>
    <w:rsid w:val="00846DC8"/>
    <w:rsid w:val="00886E34"/>
    <w:rsid w:val="0089615D"/>
    <w:rsid w:val="00896BD6"/>
    <w:rsid w:val="008B3138"/>
    <w:rsid w:val="008B5E81"/>
    <w:rsid w:val="008D14E1"/>
    <w:rsid w:val="008E04C0"/>
    <w:rsid w:val="0091565B"/>
    <w:rsid w:val="00916779"/>
    <w:rsid w:val="0092707D"/>
    <w:rsid w:val="00927A84"/>
    <w:rsid w:val="0093048A"/>
    <w:rsid w:val="00935FA1"/>
    <w:rsid w:val="00936227"/>
    <w:rsid w:val="00942D2B"/>
    <w:rsid w:val="0094444E"/>
    <w:rsid w:val="00947EA8"/>
    <w:rsid w:val="009619E3"/>
    <w:rsid w:val="0097336B"/>
    <w:rsid w:val="0098047D"/>
    <w:rsid w:val="0098591C"/>
    <w:rsid w:val="00987576"/>
    <w:rsid w:val="0099093A"/>
    <w:rsid w:val="00992CE6"/>
    <w:rsid w:val="009A5C25"/>
    <w:rsid w:val="009B3C05"/>
    <w:rsid w:val="009C0B71"/>
    <w:rsid w:val="009C4F11"/>
    <w:rsid w:val="009E0463"/>
    <w:rsid w:val="009E1BF8"/>
    <w:rsid w:val="00A00370"/>
    <w:rsid w:val="00A2611F"/>
    <w:rsid w:val="00A70A9B"/>
    <w:rsid w:val="00A719B9"/>
    <w:rsid w:val="00A73582"/>
    <w:rsid w:val="00A7692B"/>
    <w:rsid w:val="00A87236"/>
    <w:rsid w:val="00AA1A6F"/>
    <w:rsid w:val="00AA4B5A"/>
    <w:rsid w:val="00AB0E70"/>
    <w:rsid w:val="00AB6AC1"/>
    <w:rsid w:val="00AC72FC"/>
    <w:rsid w:val="00AE74CD"/>
    <w:rsid w:val="00AE7883"/>
    <w:rsid w:val="00B059B9"/>
    <w:rsid w:val="00B07518"/>
    <w:rsid w:val="00B140B6"/>
    <w:rsid w:val="00B1504B"/>
    <w:rsid w:val="00B3004A"/>
    <w:rsid w:val="00B30125"/>
    <w:rsid w:val="00B37F0A"/>
    <w:rsid w:val="00B57226"/>
    <w:rsid w:val="00B60043"/>
    <w:rsid w:val="00B60C0C"/>
    <w:rsid w:val="00B73455"/>
    <w:rsid w:val="00B76158"/>
    <w:rsid w:val="00BA6B21"/>
    <w:rsid w:val="00BB15A7"/>
    <w:rsid w:val="00BB18A0"/>
    <w:rsid w:val="00BC48F6"/>
    <w:rsid w:val="00BC6145"/>
    <w:rsid w:val="00BD5560"/>
    <w:rsid w:val="00BF491E"/>
    <w:rsid w:val="00C01351"/>
    <w:rsid w:val="00C21895"/>
    <w:rsid w:val="00C30001"/>
    <w:rsid w:val="00C30B9A"/>
    <w:rsid w:val="00C4625B"/>
    <w:rsid w:val="00C4751A"/>
    <w:rsid w:val="00C54784"/>
    <w:rsid w:val="00C5650C"/>
    <w:rsid w:val="00C73F94"/>
    <w:rsid w:val="00C80428"/>
    <w:rsid w:val="00C95492"/>
    <w:rsid w:val="00C95B7C"/>
    <w:rsid w:val="00C9612B"/>
    <w:rsid w:val="00CA1994"/>
    <w:rsid w:val="00CA60A9"/>
    <w:rsid w:val="00CA6A70"/>
    <w:rsid w:val="00CD2625"/>
    <w:rsid w:val="00CE0177"/>
    <w:rsid w:val="00CE0520"/>
    <w:rsid w:val="00CE29DA"/>
    <w:rsid w:val="00D00FCB"/>
    <w:rsid w:val="00D11B62"/>
    <w:rsid w:val="00D214AD"/>
    <w:rsid w:val="00D26EAC"/>
    <w:rsid w:val="00D27F48"/>
    <w:rsid w:val="00D331F3"/>
    <w:rsid w:val="00D34181"/>
    <w:rsid w:val="00D36137"/>
    <w:rsid w:val="00D7082D"/>
    <w:rsid w:val="00D70EC0"/>
    <w:rsid w:val="00D877CF"/>
    <w:rsid w:val="00D87D65"/>
    <w:rsid w:val="00D97869"/>
    <w:rsid w:val="00DA03FF"/>
    <w:rsid w:val="00DB0E7E"/>
    <w:rsid w:val="00DC0655"/>
    <w:rsid w:val="00DD36FD"/>
    <w:rsid w:val="00DD4A8E"/>
    <w:rsid w:val="00DD7C32"/>
    <w:rsid w:val="00DE2975"/>
    <w:rsid w:val="00E07C06"/>
    <w:rsid w:val="00E1483B"/>
    <w:rsid w:val="00E34A49"/>
    <w:rsid w:val="00E56BA6"/>
    <w:rsid w:val="00E70B67"/>
    <w:rsid w:val="00E74B7B"/>
    <w:rsid w:val="00E75862"/>
    <w:rsid w:val="00E8499E"/>
    <w:rsid w:val="00E975A6"/>
    <w:rsid w:val="00EB6862"/>
    <w:rsid w:val="00EE657D"/>
    <w:rsid w:val="00EE680A"/>
    <w:rsid w:val="00F0057E"/>
    <w:rsid w:val="00F03497"/>
    <w:rsid w:val="00F13975"/>
    <w:rsid w:val="00F219B3"/>
    <w:rsid w:val="00F23BA9"/>
    <w:rsid w:val="00F26271"/>
    <w:rsid w:val="00F46BBB"/>
    <w:rsid w:val="00F50775"/>
    <w:rsid w:val="00F50DFA"/>
    <w:rsid w:val="00F72ACB"/>
    <w:rsid w:val="00F803B6"/>
    <w:rsid w:val="00F879D2"/>
    <w:rsid w:val="00FA32AC"/>
    <w:rsid w:val="00FA5E1A"/>
    <w:rsid w:val="00FB0B2A"/>
    <w:rsid w:val="00FC3CAB"/>
    <w:rsid w:val="00FD05C4"/>
    <w:rsid w:val="00FD096F"/>
    <w:rsid w:val="00FD5E58"/>
    <w:rsid w:val="00FE3301"/>
    <w:rsid w:val="00FE6EAB"/>
    <w:rsid w:val="00FF126F"/>
    <w:rsid w:val="00FF4FB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4F6A-EB8C-4C15-8A69-0BBC9CC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2021-11-17T12:15:00Z</cp:lastPrinted>
  <dcterms:created xsi:type="dcterms:W3CDTF">2021-11-17T12:07:00Z</dcterms:created>
  <dcterms:modified xsi:type="dcterms:W3CDTF">2021-11-17T12:15:00Z</dcterms:modified>
</cp:coreProperties>
</file>