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FB67B" w14:textId="77777777" w:rsidR="00AE06EE" w:rsidRDefault="00AE06EE" w:rsidP="00CA6F30">
      <w:pPr>
        <w:jc w:val="center"/>
        <w:rPr>
          <w:b/>
        </w:rPr>
      </w:pPr>
    </w:p>
    <w:p w14:paraId="6938773B" w14:textId="77777777" w:rsidR="00AE06EE" w:rsidRDefault="00AE06EE" w:rsidP="00CA6F30">
      <w:pPr>
        <w:jc w:val="center"/>
        <w:rPr>
          <w:b/>
        </w:rPr>
      </w:pPr>
    </w:p>
    <w:p w14:paraId="609D6AF2" w14:textId="16DD63F7" w:rsidR="00A6682D" w:rsidRDefault="00CA6F30" w:rsidP="00CA6F30">
      <w:pPr>
        <w:jc w:val="center"/>
        <w:rPr>
          <w:b/>
        </w:rPr>
      </w:pPr>
      <w:r w:rsidRPr="00CA6F30">
        <w:rPr>
          <w:b/>
        </w:rPr>
        <w:t>CÂMARA VERADORES DE SALGUEIRO</w:t>
      </w:r>
    </w:p>
    <w:p w14:paraId="39398C80" w14:textId="130DAB16" w:rsidR="00CA6F30" w:rsidRPr="00CA6F30" w:rsidRDefault="00CA6F30" w:rsidP="00CA6F30">
      <w:pPr>
        <w:jc w:val="center"/>
        <w:rPr>
          <w:b/>
        </w:rPr>
      </w:pPr>
      <w:r>
        <w:rPr>
          <w:b/>
        </w:rPr>
        <w:t>GABINETE VEREADOR SÁVIO PIRES</w:t>
      </w:r>
    </w:p>
    <w:p w14:paraId="121CA0E1" w14:textId="77777777" w:rsidR="00A6682D" w:rsidRDefault="00A6682D" w:rsidP="00A6682D"/>
    <w:p w14:paraId="6F549ED8" w14:textId="77777777" w:rsidR="00A6682D" w:rsidRDefault="00A6682D" w:rsidP="00A6682D"/>
    <w:p w14:paraId="7A57598F" w14:textId="77777777" w:rsidR="00CA6F30" w:rsidRPr="00CA6F30" w:rsidRDefault="00CA6F30" w:rsidP="00CA6F30">
      <w:pPr>
        <w:jc w:val="center"/>
      </w:pPr>
      <w:r w:rsidRPr="00CA6F30">
        <w:rPr>
          <w:rStyle w:val="Forte"/>
          <w:bCs w:val="0"/>
        </w:rPr>
        <w:t>PROJETO DE LEI Nº ___/2026</w:t>
      </w:r>
    </w:p>
    <w:p w14:paraId="0E6921C5" w14:textId="77777777" w:rsidR="00CA6F30" w:rsidRDefault="00CA6F30" w:rsidP="00CA6F30">
      <w:pPr>
        <w:pStyle w:val="NormalWeb"/>
        <w:rPr>
          <w:rStyle w:val="Forte"/>
        </w:rPr>
      </w:pPr>
    </w:p>
    <w:p w14:paraId="0413CC72" w14:textId="0C0E5CF2" w:rsidR="00CA6F30" w:rsidRDefault="00CA6F30" w:rsidP="00CA6F30">
      <w:pPr>
        <w:pStyle w:val="NormalWeb"/>
        <w:ind w:left="5954"/>
        <w:jc w:val="both"/>
      </w:pPr>
      <w:bookmarkStart w:id="0" w:name="_GoBack"/>
      <w:r>
        <w:rPr>
          <w:rStyle w:val="Forte"/>
        </w:rPr>
        <w:t xml:space="preserve">    </w:t>
      </w:r>
      <w:r>
        <w:rPr>
          <w:rStyle w:val="Forte"/>
        </w:rPr>
        <w:t>Institui a oferta obrigatória de aulas de informática básica e avançada na rede pública municipal de ensino de Salgueiro-PE e dá outras providências.</w:t>
      </w:r>
    </w:p>
    <w:bookmarkEnd w:id="0"/>
    <w:p w14:paraId="54ADEE0E" w14:textId="77777777" w:rsidR="00C16E7F" w:rsidRDefault="00C16E7F" w:rsidP="00CA6F30"/>
    <w:p w14:paraId="2F926EB2" w14:textId="77777777" w:rsidR="00C16E7F" w:rsidRDefault="00C16E7F" w:rsidP="00CA6F30"/>
    <w:p w14:paraId="3642F783" w14:textId="77777777" w:rsidR="00AE06EE" w:rsidRDefault="00AE06EE" w:rsidP="00CA6F30"/>
    <w:p w14:paraId="0696F0E2" w14:textId="00FB2000" w:rsidR="00CA6F30" w:rsidRDefault="00CA6F30" w:rsidP="00CA6F30">
      <w:r w:rsidRPr="00CA6F30">
        <w:t xml:space="preserve">O VEREADOR </w:t>
      </w:r>
      <w:r w:rsidRPr="00CA6F30">
        <w:rPr>
          <w:b/>
        </w:rPr>
        <w:t>Sávio Pires</w:t>
      </w:r>
      <w:r w:rsidRPr="00CA6F30">
        <w:t>, no uso de suas atribuições legais, submete à apreciação do Plenário o seguinte Projeto de Lei:</w:t>
      </w:r>
    </w:p>
    <w:p w14:paraId="67A3BBCE" w14:textId="77777777" w:rsidR="00CA6F30" w:rsidRDefault="00CA6F30" w:rsidP="00CA6F30">
      <w:pPr>
        <w:pStyle w:val="NormalWeb"/>
      </w:pPr>
      <w:r>
        <w:rPr>
          <w:rStyle w:val="Forte"/>
        </w:rPr>
        <w:t>Art. 1º</w:t>
      </w:r>
      <w:r>
        <w:t xml:space="preserve"> Fica instituída, no âmbito da rede pública municipal de ensino de Salgueiro-PE, a obrigatoriedade da oferta de ensino de informática básica e avançada aos alunos do ensino fundamental e médio, de forma progressiva e integrada à matriz curricular.</w:t>
      </w:r>
    </w:p>
    <w:p w14:paraId="0F68C666" w14:textId="77777777" w:rsidR="00CA6F30" w:rsidRDefault="00CA6F30" w:rsidP="00CA6F30">
      <w:pPr>
        <w:pStyle w:val="NormalWeb"/>
      </w:pPr>
      <w:r>
        <w:rPr>
          <w:rStyle w:val="Forte"/>
        </w:rPr>
        <w:t>Art. 2º</w:t>
      </w:r>
      <w:r>
        <w:t xml:space="preserve"> Para os fins desta Lei, consideram-se:</w:t>
      </w:r>
    </w:p>
    <w:p w14:paraId="418FF47F" w14:textId="77777777" w:rsidR="00CA6F30" w:rsidRDefault="00CA6F30" w:rsidP="00CA6F30">
      <w:pPr>
        <w:pStyle w:val="NormalWeb"/>
      </w:pPr>
      <w:r>
        <w:t xml:space="preserve">I – </w:t>
      </w:r>
      <w:r>
        <w:rPr>
          <w:rStyle w:val="Forte"/>
        </w:rPr>
        <w:t>Informática básica</w:t>
      </w:r>
      <w:r>
        <w:t>: conhecimentos introdutórios sobre uso de computadores, internet, editores de texto, planilhas, apresentações, segurança digital e cidadania digital;</w:t>
      </w:r>
    </w:p>
    <w:p w14:paraId="7E071D1C" w14:textId="516CE78A" w:rsidR="00CA6F30" w:rsidRDefault="00CA6F30" w:rsidP="00C16E7F">
      <w:pPr>
        <w:pStyle w:val="NormalWeb"/>
      </w:pPr>
      <w:r>
        <w:t xml:space="preserve">II – </w:t>
      </w:r>
      <w:r>
        <w:rPr>
          <w:rStyle w:val="Forte"/>
        </w:rPr>
        <w:t>Informática avançada</w:t>
      </w:r>
      <w:r>
        <w:t>: conteúdos voltados à programação, lógica computacional, desenvolvimento de aplicações, análise de dados, inteligência artificial introdutória e uso crítico de tecnologias emergentes.</w:t>
      </w:r>
    </w:p>
    <w:p w14:paraId="71F4BB39" w14:textId="77777777" w:rsidR="00CA6F30" w:rsidRDefault="00CA6F30" w:rsidP="00CA6F30">
      <w:pPr>
        <w:pStyle w:val="NormalWeb"/>
      </w:pPr>
      <w:r>
        <w:rPr>
          <w:rStyle w:val="Forte"/>
        </w:rPr>
        <w:t>Art. 3º</w:t>
      </w:r>
      <w:r>
        <w:t xml:space="preserve"> A implementação do ensino de informática deverá observar:</w:t>
      </w:r>
    </w:p>
    <w:p w14:paraId="1FAD73D0" w14:textId="3D039177" w:rsidR="00C16E7F" w:rsidRPr="00AE06EE" w:rsidRDefault="00CA6F30" w:rsidP="00CA6F30">
      <w:pPr>
        <w:pStyle w:val="NormalWeb"/>
        <w:rPr>
          <w:rStyle w:val="Forte"/>
          <w:b w:val="0"/>
          <w:bCs w:val="0"/>
        </w:rPr>
      </w:pPr>
      <w:r>
        <w:t xml:space="preserve">I – A adequação dos conteúdos à faixa etária dos </w:t>
      </w:r>
      <w:proofErr w:type="gramStart"/>
      <w:r>
        <w:t>estudantes;</w:t>
      </w:r>
      <w:r>
        <w:br/>
        <w:t>II</w:t>
      </w:r>
      <w:proofErr w:type="gramEnd"/>
      <w:r>
        <w:t xml:space="preserve"> – A capacitação contínua dos professores;</w:t>
      </w:r>
      <w:r>
        <w:br/>
        <w:t>III – A implantação ou modernização de laboratórios de informática nas escolas;</w:t>
      </w:r>
      <w:r>
        <w:br/>
      </w:r>
      <w:r>
        <w:lastRenderedPageBreak/>
        <w:t>IV – O acesso equitativo às tecnologias educacionais;</w:t>
      </w:r>
      <w:r>
        <w:br/>
        <w:t>V – A inclusão digital como política pública prioritária.</w:t>
      </w:r>
    </w:p>
    <w:p w14:paraId="1A288DD5" w14:textId="1085F657" w:rsidR="00CA6F30" w:rsidRDefault="005539D0" w:rsidP="00CA6F30">
      <w:pPr>
        <w:pStyle w:val="NormalWeb"/>
      </w:pPr>
      <w:r>
        <w:rPr>
          <w:rStyle w:val="Forte"/>
        </w:rPr>
        <w:t xml:space="preserve"> </w:t>
      </w:r>
      <w:r w:rsidR="00CA6F30">
        <w:rPr>
          <w:rStyle w:val="Forte"/>
        </w:rPr>
        <w:t>Art. 4º</w:t>
      </w:r>
      <w:r w:rsidR="00CA6F30">
        <w:t xml:space="preserve"> O Poder Executivo poderá firmar parcerias com instituições públicas, privadas e do terceiro setor, bem como com universidades e empresas de tecnologia, para:</w:t>
      </w:r>
    </w:p>
    <w:p w14:paraId="4AE88EA3" w14:textId="464996C8" w:rsidR="00CA6F30" w:rsidRDefault="00CA6F30" w:rsidP="00C16E7F">
      <w:pPr>
        <w:pStyle w:val="NormalWeb"/>
      </w:pPr>
      <w:r>
        <w:t xml:space="preserve">I – Capacitação </w:t>
      </w:r>
      <w:proofErr w:type="gramStart"/>
      <w:r>
        <w:t>docente;</w:t>
      </w:r>
      <w:r>
        <w:br/>
        <w:t>II</w:t>
      </w:r>
      <w:proofErr w:type="gramEnd"/>
      <w:r>
        <w:t xml:space="preserve"> – Doação ou cessão de equipamentos;</w:t>
      </w:r>
      <w:r>
        <w:br/>
        <w:t>III – Desenvolvimento de materiais didáticos;</w:t>
      </w:r>
      <w:r>
        <w:br/>
        <w:t>IV – Implementação de projetos de inovação tecnológica.</w:t>
      </w:r>
    </w:p>
    <w:p w14:paraId="7631D57E" w14:textId="7006A462" w:rsidR="00CA6F30" w:rsidRDefault="00CA6F30" w:rsidP="00C16E7F">
      <w:pPr>
        <w:pStyle w:val="NormalWeb"/>
      </w:pPr>
      <w:r>
        <w:rPr>
          <w:rStyle w:val="Forte"/>
        </w:rPr>
        <w:t>Art. 5º</w:t>
      </w:r>
      <w:r>
        <w:t xml:space="preserve"> As despesas decorrentes da execução desta Lei correrão por conta de dotações orçamentárias próprias, suplementadas se necessário.</w:t>
      </w:r>
    </w:p>
    <w:p w14:paraId="0ED7ACD8" w14:textId="6BAD5EAF" w:rsidR="00C16E7F" w:rsidRDefault="00CA6F30" w:rsidP="00C16E7F">
      <w:pPr>
        <w:pStyle w:val="NormalWeb"/>
      </w:pPr>
      <w:r>
        <w:rPr>
          <w:rStyle w:val="Forte"/>
        </w:rPr>
        <w:t>Art. 6º</w:t>
      </w:r>
      <w:r>
        <w:t xml:space="preserve"> Esta Lei entra em vigor na data de sua publicação, com implementação progressiva no prazo máximo de 3 (três) anos.</w:t>
      </w:r>
    </w:p>
    <w:p w14:paraId="6392EA1D" w14:textId="720F98F5" w:rsidR="00C16E7F" w:rsidRDefault="00C16E7F" w:rsidP="00C16E7F">
      <w:r w:rsidRPr="00C16E7F">
        <w:rPr>
          <w:b/>
        </w:rPr>
        <w:t>Art. 7º</w:t>
      </w:r>
      <w:r>
        <w:t xml:space="preserve"> O Poder Executivo regulamentará esta Lei no prazo de </w:t>
      </w:r>
      <w:r>
        <w:t>até 180 (cento e oitenta) dias.</w:t>
      </w:r>
    </w:p>
    <w:p w14:paraId="5B6BE145" w14:textId="77777777" w:rsidR="00C16E7F" w:rsidRDefault="00C16E7F" w:rsidP="00C16E7F">
      <w:pPr>
        <w:rPr>
          <w:b/>
        </w:rPr>
      </w:pPr>
    </w:p>
    <w:p w14:paraId="32B3CC66" w14:textId="162C4F0E" w:rsidR="00CA6F30" w:rsidRDefault="00C16E7F" w:rsidP="00C16E7F">
      <w:r w:rsidRPr="00C16E7F">
        <w:rPr>
          <w:b/>
        </w:rPr>
        <w:t>Art. 8º</w:t>
      </w:r>
      <w:r>
        <w:t xml:space="preserve"> Esta Lei entra em vigor na data de sua publicação, com implementação progressiva no prazo máximo de 3 (três) anos.</w:t>
      </w:r>
    </w:p>
    <w:p w14:paraId="322CFD3E" w14:textId="77777777" w:rsidR="00C16E7F" w:rsidRDefault="00C16E7F" w:rsidP="00CA6F30"/>
    <w:p w14:paraId="02FBEEB9" w14:textId="77777777" w:rsidR="00C16E7F" w:rsidRDefault="00C16E7F" w:rsidP="00CA6F30"/>
    <w:p w14:paraId="36B5256B" w14:textId="77777777" w:rsidR="00CA6F30" w:rsidRDefault="00CA6F30" w:rsidP="00CA6F30">
      <w:pPr>
        <w:pStyle w:val="Ttulo2"/>
      </w:pPr>
      <w:r>
        <w:rPr>
          <w:rStyle w:val="Forte"/>
          <w:b w:val="0"/>
          <w:bCs w:val="0"/>
        </w:rPr>
        <w:t>JUSTIFICATIVA</w:t>
      </w:r>
    </w:p>
    <w:p w14:paraId="5E6954D5" w14:textId="77777777" w:rsidR="00CA6F30" w:rsidRDefault="00CA6F30" w:rsidP="00CA6F30">
      <w:pPr>
        <w:pStyle w:val="NormalWeb"/>
      </w:pPr>
      <w:r>
        <w:t>O presente Projeto de Lei surge da necessidade urgente de adequar o sistema educacional do município de Salgueiro às profundas transformações tecnológicas que marcam o século XXI.</w:t>
      </w:r>
    </w:p>
    <w:p w14:paraId="09E85CDA" w14:textId="77777777" w:rsidR="00CA6F30" w:rsidRDefault="00CA6F30" w:rsidP="00CA6F30">
      <w:pPr>
        <w:pStyle w:val="NormalWeb"/>
      </w:pPr>
      <w:r>
        <w:t xml:space="preserve">Vivemos uma era caracterizada pela </w:t>
      </w:r>
      <w:r>
        <w:rPr>
          <w:rStyle w:val="Forte"/>
        </w:rPr>
        <w:t>digitalização da economia</w:t>
      </w:r>
      <w:r>
        <w:t xml:space="preserve">, pela expansão da </w:t>
      </w:r>
      <w:r>
        <w:rPr>
          <w:rStyle w:val="Forte"/>
        </w:rPr>
        <w:t>inteligência artificial</w:t>
      </w:r>
      <w:r>
        <w:t xml:space="preserve">, da automação e da conectividade global. O domínio de competências digitais deixou de ser um diferencial e passou a ser uma </w:t>
      </w:r>
      <w:r>
        <w:rPr>
          <w:rStyle w:val="Forte"/>
        </w:rPr>
        <w:t>condição essencial para o exercício da cidadania, inserção no mercado de trabalho e desenvolvimento econômico</w:t>
      </w:r>
      <w:r>
        <w:t>.</w:t>
      </w:r>
    </w:p>
    <w:p w14:paraId="421E37B4" w14:textId="77777777" w:rsidR="00AE06EE" w:rsidRDefault="00AE06EE" w:rsidP="00CA6F30">
      <w:pPr>
        <w:pStyle w:val="NormalWeb"/>
      </w:pPr>
    </w:p>
    <w:p w14:paraId="1C4BC970" w14:textId="77777777" w:rsidR="00AE06EE" w:rsidRDefault="00AE06EE" w:rsidP="00CA6F30">
      <w:pPr>
        <w:pStyle w:val="NormalWeb"/>
      </w:pPr>
    </w:p>
    <w:p w14:paraId="227B8762" w14:textId="77777777" w:rsidR="00AE06EE" w:rsidRDefault="00AE06EE" w:rsidP="00CA6F30">
      <w:pPr>
        <w:pStyle w:val="NormalWeb"/>
      </w:pPr>
    </w:p>
    <w:p w14:paraId="0B0B7AD2" w14:textId="77777777" w:rsidR="00656467" w:rsidRDefault="00656467" w:rsidP="00CA6F30">
      <w:pPr>
        <w:pStyle w:val="NormalWeb"/>
      </w:pPr>
    </w:p>
    <w:p w14:paraId="52733FAD" w14:textId="56E59950" w:rsidR="00CA6F30" w:rsidRDefault="00814E71" w:rsidP="00CA6F30">
      <w:pPr>
        <w:pStyle w:val="NormalWeb"/>
      </w:pPr>
      <w:r>
        <w:t>O</w:t>
      </w:r>
      <w:r w:rsidR="00CA6F30">
        <w:t xml:space="preserve"> Brasil ainda enfrenta desafios significativos na formação tecnológica de sua população. Ao instituir essa política pública, o município se posiciona de forma estratégica e alinhada às tendências globais, preparando suas futuras gerações para um cenário altamente competitivo.</w:t>
      </w:r>
    </w:p>
    <w:p w14:paraId="3EBE99F8" w14:textId="78058F31" w:rsidR="00AE06EE" w:rsidRDefault="00AE06EE" w:rsidP="00AE06EE">
      <w:pPr>
        <w:pStyle w:val="NormalWeb"/>
      </w:pPr>
      <w:r>
        <w:t xml:space="preserve">Qualificar jovens na área de tecnologia é fundamental para garantir empregabilidade em um mercado com alta demanda, promover inclusão social e autonomia, além de desenvolver </w:t>
      </w:r>
    </w:p>
    <w:p w14:paraId="17689A39" w14:textId="54A7A700" w:rsidR="00AE06EE" w:rsidRDefault="00AE06EE" w:rsidP="00AE06EE">
      <w:pPr>
        <w:pStyle w:val="NormalWeb"/>
      </w:pPr>
      <w:proofErr w:type="gramStart"/>
      <w:r>
        <w:t>competências</w:t>
      </w:r>
      <w:proofErr w:type="gramEnd"/>
      <w:r>
        <w:t xml:space="preserve"> cognitivas e </w:t>
      </w:r>
      <w:proofErr w:type="spellStart"/>
      <w:r>
        <w:t>socioemocionais</w:t>
      </w:r>
      <w:proofErr w:type="spellEnd"/>
      <w:r>
        <w:t>. A área oferece salários competitivos, trabalho remoto, constante inovação e preenche a lacuna e</w:t>
      </w:r>
      <w:r>
        <w:t xml:space="preserve">ntre educação e vagas formais. </w:t>
      </w:r>
    </w:p>
    <w:p w14:paraId="2A5EA7F7" w14:textId="77777777" w:rsidR="00CA6F30" w:rsidRDefault="00CA6F30" w:rsidP="00CA6F30">
      <w:pPr>
        <w:pStyle w:val="NormalWeb"/>
      </w:pPr>
      <w:r>
        <w:t xml:space="preserve">Portanto, este Projeto de Lei não se trata apenas de inovação educacional, mas de uma medida estruturante para o </w:t>
      </w:r>
      <w:r>
        <w:rPr>
          <w:rStyle w:val="Forte"/>
        </w:rPr>
        <w:t>desenvolvimento social, econômico e tecnológico de Salgueiro</w:t>
      </w:r>
      <w:r>
        <w:t>, garantindo oportunidades reais para seus estudantes.</w:t>
      </w:r>
    </w:p>
    <w:p w14:paraId="0C5E7996" w14:textId="52AF0A04" w:rsidR="00CA6F30" w:rsidRDefault="00CA6F30" w:rsidP="00CA6F30"/>
    <w:p w14:paraId="08534DC7" w14:textId="77777777" w:rsidR="00AE06EE" w:rsidRDefault="00AE06EE" w:rsidP="00CA6F30">
      <w:pPr>
        <w:rPr>
          <w:b/>
        </w:rPr>
      </w:pPr>
    </w:p>
    <w:p w14:paraId="7EDB923F" w14:textId="77777777" w:rsidR="00AE06EE" w:rsidRDefault="00AE06EE" w:rsidP="00CA6F30">
      <w:pPr>
        <w:rPr>
          <w:b/>
        </w:rPr>
      </w:pPr>
    </w:p>
    <w:p w14:paraId="48867B9D" w14:textId="77777777" w:rsidR="00AE06EE" w:rsidRDefault="00AE06EE" w:rsidP="00CA6F30">
      <w:pPr>
        <w:rPr>
          <w:b/>
        </w:rPr>
      </w:pPr>
    </w:p>
    <w:p w14:paraId="6A411245" w14:textId="77777777" w:rsidR="00AE06EE" w:rsidRDefault="00AE06EE" w:rsidP="00CA6F30">
      <w:pPr>
        <w:rPr>
          <w:b/>
        </w:rPr>
      </w:pPr>
    </w:p>
    <w:p w14:paraId="256B19CC" w14:textId="25973D83" w:rsidR="00AE06EE" w:rsidRDefault="00AE06EE" w:rsidP="00CA6F30">
      <w:pPr>
        <w:rPr>
          <w:b/>
        </w:rPr>
      </w:pPr>
      <w:r w:rsidRPr="00AE06EE">
        <w:rPr>
          <w:b/>
        </w:rPr>
        <w:t>Salgueiro, 20 de Abril de 2026</w:t>
      </w:r>
    </w:p>
    <w:p w14:paraId="361F8327" w14:textId="77777777" w:rsidR="00AE06EE" w:rsidRDefault="00AE06EE" w:rsidP="00CA6F30">
      <w:pPr>
        <w:rPr>
          <w:b/>
        </w:rPr>
      </w:pPr>
    </w:p>
    <w:p w14:paraId="71F73F14" w14:textId="77777777" w:rsidR="00AE06EE" w:rsidRDefault="00AE06EE" w:rsidP="00CA6F30">
      <w:pPr>
        <w:rPr>
          <w:b/>
        </w:rPr>
      </w:pPr>
    </w:p>
    <w:p w14:paraId="353BC493" w14:textId="77777777" w:rsidR="00AE06EE" w:rsidRDefault="00AE06EE" w:rsidP="00CA6F30">
      <w:pPr>
        <w:rPr>
          <w:b/>
        </w:rPr>
      </w:pPr>
    </w:p>
    <w:p w14:paraId="3AB748A3" w14:textId="77777777" w:rsidR="00AE06EE" w:rsidRDefault="00AE06EE" w:rsidP="00AE06EE">
      <w:pPr>
        <w:jc w:val="center"/>
        <w:rPr>
          <w:b/>
        </w:rPr>
      </w:pPr>
    </w:p>
    <w:p w14:paraId="246A5774" w14:textId="77777777" w:rsidR="00AE06EE" w:rsidRDefault="00AE06EE" w:rsidP="00AE06EE">
      <w:pPr>
        <w:jc w:val="center"/>
        <w:rPr>
          <w:b/>
        </w:rPr>
      </w:pPr>
    </w:p>
    <w:p w14:paraId="1EA9C67F" w14:textId="77777777" w:rsidR="00AE06EE" w:rsidRDefault="00AE06EE" w:rsidP="00AE06EE">
      <w:pPr>
        <w:jc w:val="center"/>
        <w:rPr>
          <w:b/>
        </w:rPr>
      </w:pPr>
    </w:p>
    <w:p w14:paraId="5D66D1E8" w14:textId="77777777" w:rsidR="00AE06EE" w:rsidRDefault="00AE06EE" w:rsidP="00AE06EE">
      <w:pPr>
        <w:jc w:val="center"/>
        <w:rPr>
          <w:b/>
        </w:rPr>
      </w:pPr>
    </w:p>
    <w:p w14:paraId="4C8FA040" w14:textId="77777777" w:rsidR="00AE06EE" w:rsidRDefault="00AE06EE" w:rsidP="00AE06EE">
      <w:pPr>
        <w:jc w:val="center"/>
        <w:rPr>
          <w:b/>
        </w:rPr>
      </w:pPr>
    </w:p>
    <w:p w14:paraId="50F0FADE" w14:textId="79AE2855" w:rsidR="00AE06EE" w:rsidRDefault="00AE06EE" w:rsidP="00AE06EE">
      <w:pPr>
        <w:jc w:val="center"/>
        <w:rPr>
          <w:b/>
        </w:rPr>
      </w:pPr>
      <w:r>
        <w:rPr>
          <w:b/>
        </w:rPr>
        <w:t>Sávio Pires</w:t>
      </w:r>
    </w:p>
    <w:p w14:paraId="2E4A766E" w14:textId="294E44EF" w:rsidR="00AE06EE" w:rsidRPr="00AE06EE" w:rsidRDefault="00AE06EE" w:rsidP="00AE06EE">
      <w:pPr>
        <w:jc w:val="center"/>
        <w:rPr>
          <w:b/>
        </w:rPr>
      </w:pPr>
      <w:proofErr w:type="gramStart"/>
      <w:r>
        <w:rPr>
          <w:b/>
        </w:rPr>
        <w:t>vereador</w:t>
      </w:r>
      <w:proofErr w:type="gramEnd"/>
    </w:p>
    <w:sectPr w:rsidR="00AE06EE" w:rsidRPr="00AE06EE" w:rsidSect="00CA6F30">
      <w:headerReference w:type="default" r:id="rId8"/>
      <w:footerReference w:type="default" r:id="rId9"/>
      <w:pgSz w:w="11909" w:h="16834"/>
      <w:pgMar w:top="2410" w:right="1440" w:bottom="2552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C685D" w14:textId="77777777" w:rsidR="00B240EE" w:rsidRDefault="00B240EE">
      <w:pPr>
        <w:spacing w:line="240" w:lineRule="auto"/>
      </w:pPr>
      <w:r>
        <w:separator/>
      </w:r>
    </w:p>
  </w:endnote>
  <w:endnote w:type="continuationSeparator" w:id="0">
    <w:p w14:paraId="696374D8" w14:textId="77777777" w:rsidR="00B240EE" w:rsidRDefault="00B24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AB3DD" w14:textId="77777777" w:rsidR="00B240EE" w:rsidRDefault="00B240EE">
      <w:pPr>
        <w:spacing w:line="240" w:lineRule="auto"/>
      </w:pPr>
      <w:r>
        <w:separator/>
      </w:r>
    </w:p>
  </w:footnote>
  <w:footnote w:type="continuationSeparator" w:id="0">
    <w:p w14:paraId="5083499C" w14:textId="77777777" w:rsidR="00B240EE" w:rsidRDefault="00B240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80500"/>
    <w:multiLevelType w:val="multilevel"/>
    <w:tmpl w:val="E3B6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A14B9"/>
    <w:rsid w:val="000A4E62"/>
    <w:rsid w:val="00124BC7"/>
    <w:rsid w:val="0017718A"/>
    <w:rsid w:val="001A44DE"/>
    <w:rsid w:val="001C6279"/>
    <w:rsid w:val="001F598B"/>
    <w:rsid w:val="00200EE6"/>
    <w:rsid w:val="002C7186"/>
    <w:rsid w:val="002D544B"/>
    <w:rsid w:val="002E574B"/>
    <w:rsid w:val="002F3E4F"/>
    <w:rsid w:val="00304FC9"/>
    <w:rsid w:val="00343BDD"/>
    <w:rsid w:val="00351E4D"/>
    <w:rsid w:val="00383F97"/>
    <w:rsid w:val="003A0FB5"/>
    <w:rsid w:val="003B06D4"/>
    <w:rsid w:val="003B6D60"/>
    <w:rsid w:val="003D2722"/>
    <w:rsid w:val="00411DEA"/>
    <w:rsid w:val="004674C5"/>
    <w:rsid w:val="004872AE"/>
    <w:rsid w:val="004A2817"/>
    <w:rsid w:val="004B2E90"/>
    <w:rsid w:val="004C20DE"/>
    <w:rsid w:val="005011D4"/>
    <w:rsid w:val="00510609"/>
    <w:rsid w:val="0052433E"/>
    <w:rsid w:val="005539D0"/>
    <w:rsid w:val="00574577"/>
    <w:rsid w:val="005B2859"/>
    <w:rsid w:val="00642259"/>
    <w:rsid w:val="00656467"/>
    <w:rsid w:val="006725E4"/>
    <w:rsid w:val="00674A06"/>
    <w:rsid w:val="0069002A"/>
    <w:rsid w:val="0069753B"/>
    <w:rsid w:val="0069793F"/>
    <w:rsid w:val="006A7521"/>
    <w:rsid w:val="007119A8"/>
    <w:rsid w:val="0073767A"/>
    <w:rsid w:val="00740D09"/>
    <w:rsid w:val="00746628"/>
    <w:rsid w:val="00754692"/>
    <w:rsid w:val="00756E18"/>
    <w:rsid w:val="007710A0"/>
    <w:rsid w:val="00773089"/>
    <w:rsid w:val="007C0A93"/>
    <w:rsid w:val="007C7A7A"/>
    <w:rsid w:val="007E21BA"/>
    <w:rsid w:val="007E5FE7"/>
    <w:rsid w:val="00800B4A"/>
    <w:rsid w:val="008127A5"/>
    <w:rsid w:val="00814E71"/>
    <w:rsid w:val="00820977"/>
    <w:rsid w:val="00831E54"/>
    <w:rsid w:val="008A505C"/>
    <w:rsid w:val="008E4412"/>
    <w:rsid w:val="008F0D79"/>
    <w:rsid w:val="008F5FC4"/>
    <w:rsid w:val="00934006"/>
    <w:rsid w:val="009504BC"/>
    <w:rsid w:val="00967F80"/>
    <w:rsid w:val="009E572A"/>
    <w:rsid w:val="009F5E95"/>
    <w:rsid w:val="00A516B1"/>
    <w:rsid w:val="00A6682D"/>
    <w:rsid w:val="00A73A37"/>
    <w:rsid w:val="00A80B37"/>
    <w:rsid w:val="00A920BF"/>
    <w:rsid w:val="00AA01E7"/>
    <w:rsid w:val="00AA0FB7"/>
    <w:rsid w:val="00AC4498"/>
    <w:rsid w:val="00AE06EE"/>
    <w:rsid w:val="00AE2601"/>
    <w:rsid w:val="00B240EE"/>
    <w:rsid w:val="00BD1C88"/>
    <w:rsid w:val="00BE529C"/>
    <w:rsid w:val="00C16E7F"/>
    <w:rsid w:val="00C21351"/>
    <w:rsid w:val="00C318BD"/>
    <w:rsid w:val="00C3521A"/>
    <w:rsid w:val="00C53982"/>
    <w:rsid w:val="00C56CFB"/>
    <w:rsid w:val="00C85F0A"/>
    <w:rsid w:val="00C85F2B"/>
    <w:rsid w:val="00CA5934"/>
    <w:rsid w:val="00CA68CB"/>
    <w:rsid w:val="00CA6F30"/>
    <w:rsid w:val="00CB73DD"/>
    <w:rsid w:val="00CD22AE"/>
    <w:rsid w:val="00CE5D3D"/>
    <w:rsid w:val="00CE70F9"/>
    <w:rsid w:val="00D30CD6"/>
    <w:rsid w:val="00D3362F"/>
    <w:rsid w:val="00D4106C"/>
    <w:rsid w:val="00D427AF"/>
    <w:rsid w:val="00D56F31"/>
    <w:rsid w:val="00D715C2"/>
    <w:rsid w:val="00D93BD5"/>
    <w:rsid w:val="00D97F18"/>
    <w:rsid w:val="00E0123D"/>
    <w:rsid w:val="00E25C75"/>
    <w:rsid w:val="00E31A52"/>
    <w:rsid w:val="00EE3572"/>
    <w:rsid w:val="00F14695"/>
    <w:rsid w:val="00F14CBE"/>
    <w:rsid w:val="00F17C79"/>
    <w:rsid w:val="00F4050B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  <w:style w:type="character" w:styleId="Forte">
    <w:name w:val="Strong"/>
    <w:basedOn w:val="Fontepargpadro"/>
    <w:uiPriority w:val="22"/>
    <w:qFormat/>
    <w:rsid w:val="00383F9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383F9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383F97"/>
    <w:rPr>
      <w:rFonts w:eastAsia="Times New Roman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383F9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383F97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7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3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7A0F-F1DF-4504-8553-BBF7D5B9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CÂMARA DE SALGUEIRO - PRESID. SÁVIO PIRES</cp:lastModifiedBy>
  <cp:revision>2</cp:revision>
  <cp:lastPrinted>2026-03-20T11:07:00Z</cp:lastPrinted>
  <dcterms:created xsi:type="dcterms:W3CDTF">2026-04-20T14:19:00Z</dcterms:created>
  <dcterms:modified xsi:type="dcterms:W3CDTF">2026-04-20T14:19:00Z</dcterms:modified>
</cp:coreProperties>
</file>